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2F201C" w14:paraId="48EC990B" w14:textId="77777777">
        <w:tblPrEx>
          <w:tblCellMar>
            <w:top w:w="0" w:type="dxa"/>
            <w:bottom w:w="0" w:type="dxa"/>
          </w:tblCellMar>
        </w:tblPrEx>
        <w:tc>
          <w:tcPr>
            <w:tcW w:w="10080" w:type="dxa"/>
            <w:gridSpan w:val="2"/>
            <w:tcBorders>
              <w:top w:val="single" w:sz="4" w:space="0" w:color="2E4057"/>
              <w:left w:val="single" w:sz="4" w:space="0" w:color="2E4057"/>
              <w:bottom w:val="single" w:sz="4" w:space="0" w:color="2E4057"/>
              <w:right w:val="single" w:sz="4" w:space="0" w:color="2E4057"/>
            </w:tcBorders>
            <w:shd w:val="clear" w:color="auto" w:fill="1A2D45"/>
            <w:tcMar>
              <w:top w:w="160" w:type="dxa"/>
              <w:left w:w="240" w:type="dxa"/>
              <w:bottom w:w="160" w:type="dxa"/>
              <w:right w:w="240" w:type="dxa"/>
            </w:tcMar>
          </w:tcPr>
          <w:p w14:paraId="2166370B" w14:textId="77777777" w:rsidR="002F201C" w:rsidRDefault="00000000">
            <w:pPr>
              <w:spacing w:before="40" w:after="20"/>
              <w:jc w:val="center"/>
            </w:pPr>
            <w:r>
              <w:rPr>
                <w:b/>
                <w:bCs/>
                <w:color w:val="FFFFFF"/>
                <w:sz w:val="24"/>
                <w:szCs w:val="24"/>
              </w:rPr>
              <w:t>Government of Khyber Pakhtunkhwa</w:t>
            </w:r>
          </w:p>
          <w:p w14:paraId="695A71B1" w14:textId="77777777" w:rsidR="002F201C" w:rsidRDefault="00000000">
            <w:pPr>
              <w:spacing w:after="20"/>
              <w:jc w:val="center"/>
            </w:pPr>
            <w:r>
              <w:rPr>
                <w:color w:val="C8D8E8"/>
              </w:rPr>
              <w:t>Finance Department</w:t>
            </w:r>
          </w:p>
          <w:p w14:paraId="4DC88531" w14:textId="77777777" w:rsidR="002F201C" w:rsidRPr="00EE758E" w:rsidRDefault="00000000">
            <w:pPr>
              <w:spacing w:before="20" w:after="40"/>
              <w:jc w:val="center"/>
              <w:rPr>
                <w:color w:val="FFFFFF" w:themeColor="background1"/>
              </w:rPr>
            </w:pPr>
            <w:r w:rsidRPr="00EE758E">
              <w:rPr>
                <w:b/>
                <w:bCs/>
                <w:color w:val="FFFFFF" w:themeColor="background1"/>
                <w:sz w:val="32"/>
                <w:szCs w:val="32"/>
              </w:rPr>
              <w:t>ADDENDUM No. 1</w:t>
            </w:r>
          </w:p>
          <w:p w14:paraId="20AA863D" w14:textId="77777777" w:rsidR="002F201C" w:rsidRDefault="00000000">
            <w:pPr>
              <w:spacing w:after="40"/>
              <w:jc w:val="center"/>
            </w:pPr>
            <w:r>
              <w:rPr>
                <w:b/>
                <w:bCs/>
                <w:color w:val="FFFFFF"/>
                <w:sz w:val="26"/>
                <w:szCs w:val="26"/>
              </w:rPr>
              <w:t>TO THE BIDDING DOCUMENT</w:t>
            </w:r>
          </w:p>
        </w:tc>
      </w:tr>
      <w:tr w:rsidR="002F201C" w14:paraId="55CBE257"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B0CF28A" w14:textId="77777777" w:rsidR="002F201C" w:rsidRDefault="00000000">
            <w:r>
              <w:rPr>
                <w:b/>
                <w:bCs/>
                <w:sz w:val="20"/>
                <w:szCs w:val="20"/>
              </w:rPr>
              <w:t>Reference No.:</w:t>
            </w:r>
          </w:p>
        </w:tc>
        <w:tc>
          <w:tcPr>
            <w:tcW w:w="72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AC1544D" w14:textId="77777777" w:rsidR="002F201C" w:rsidRDefault="00000000">
            <w:r>
              <w:rPr>
                <w:sz w:val="20"/>
                <w:szCs w:val="20"/>
              </w:rPr>
              <w:t>PK-FD-KP-543888-GO-RFB</w:t>
            </w:r>
          </w:p>
        </w:tc>
      </w:tr>
      <w:tr w:rsidR="002F201C" w14:paraId="2FF063DD"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09B711AE" w14:textId="77777777" w:rsidR="002F201C" w:rsidRDefault="00000000">
            <w:r>
              <w:rPr>
                <w:b/>
                <w:bCs/>
                <w:sz w:val="20"/>
                <w:szCs w:val="20"/>
              </w:rPr>
              <w:t>Project:</w:t>
            </w:r>
          </w:p>
        </w:tc>
        <w:tc>
          <w:tcPr>
            <w:tcW w:w="72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F2DED2B" w14:textId="77777777" w:rsidR="002F201C" w:rsidRDefault="00000000">
            <w:r>
              <w:rPr>
                <w:sz w:val="20"/>
                <w:szCs w:val="20"/>
              </w:rPr>
              <w:t>Khyber Pakhtunkhwa Revenue Mobilization &amp; Public Resource Management Program (KPRMP)</w:t>
            </w:r>
          </w:p>
        </w:tc>
      </w:tr>
      <w:tr w:rsidR="002F201C" w14:paraId="4F3AE048"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433D593" w14:textId="77777777" w:rsidR="002F201C" w:rsidRDefault="00000000">
            <w:r>
              <w:rPr>
                <w:b/>
                <w:bCs/>
                <w:sz w:val="20"/>
                <w:szCs w:val="20"/>
              </w:rPr>
              <w:t>Credit No.:</w:t>
            </w:r>
          </w:p>
        </w:tc>
        <w:tc>
          <w:tcPr>
            <w:tcW w:w="72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3953C66" w14:textId="77777777" w:rsidR="002F201C" w:rsidRDefault="00000000">
            <w:r>
              <w:rPr>
                <w:sz w:val="20"/>
                <w:szCs w:val="20"/>
              </w:rPr>
              <w:t>6421PK</w:t>
            </w:r>
          </w:p>
        </w:tc>
      </w:tr>
      <w:tr w:rsidR="002F201C" w14:paraId="0C94B689"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20BB1216" w14:textId="77777777" w:rsidR="002F201C" w:rsidRDefault="00000000">
            <w:r>
              <w:rPr>
                <w:b/>
                <w:bCs/>
                <w:sz w:val="20"/>
                <w:szCs w:val="20"/>
              </w:rPr>
              <w:t>Procurement of:</w:t>
            </w:r>
          </w:p>
        </w:tc>
        <w:tc>
          <w:tcPr>
            <w:tcW w:w="72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3B186FF" w14:textId="77777777" w:rsidR="002F201C" w:rsidRDefault="00000000">
            <w:r>
              <w:rPr>
                <w:sz w:val="20"/>
                <w:szCs w:val="20"/>
              </w:rPr>
              <w:t>IT Equipment for Board of Revenue (BOR)</w:t>
            </w:r>
          </w:p>
        </w:tc>
      </w:tr>
      <w:tr w:rsidR="002F201C" w14:paraId="22D90E7E"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02B6DB3" w14:textId="77777777" w:rsidR="002F201C" w:rsidRDefault="00000000">
            <w:r>
              <w:rPr>
                <w:b/>
                <w:bCs/>
                <w:sz w:val="20"/>
                <w:szCs w:val="20"/>
              </w:rPr>
              <w:t>Issuing Authority:</w:t>
            </w:r>
          </w:p>
        </w:tc>
        <w:tc>
          <w:tcPr>
            <w:tcW w:w="72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D1C5440" w14:textId="77777777" w:rsidR="002F201C" w:rsidRDefault="00000000">
            <w:r>
              <w:rPr>
                <w:sz w:val="20"/>
                <w:szCs w:val="20"/>
              </w:rPr>
              <w:t>Finance Department, Government of Khyber Pakhtunkhwa / KPRMP</w:t>
            </w:r>
          </w:p>
        </w:tc>
      </w:tr>
      <w:tr w:rsidR="002F201C" w14:paraId="77E731C9"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7C0DB92F" w14:textId="77777777" w:rsidR="002F201C" w:rsidRDefault="00000000">
            <w:r>
              <w:rPr>
                <w:b/>
                <w:bCs/>
                <w:sz w:val="20"/>
                <w:szCs w:val="20"/>
              </w:rPr>
              <w:t>Original RFB Issued:</w:t>
            </w:r>
          </w:p>
        </w:tc>
        <w:tc>
          <w:tcPr>
            <w:tcW w:w="72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35862FDE" w14:textId="77777777" w:rsidR="002F201C" w:rsidRDefault="00000000">
            <w:r>
              <w:rPr>
                <w:sz w:val="20"/>
                <w:szCs w:val="20"/>
              </w:rPr>
              <w:t>April 19, 2026</w:t>
            </w:r>
          </w:p>
        </w:tc>
      </w:tr>
      <w:tr w:rsidR="002F201C" w14:paraId="7F98DBAA"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B6DD990" w14:textId="77777777" w:rsidR="002F201C" w:rsidRDefault="00000000">
            <w:r>
              <w:rPr>
                <w:b/>
                <w:bCs/>
                <w:sz w:val="20"/>
                <w:szCs w:val="20"/>
              </w:rPr>
              <w:t>Pre-Bid Meeting:</w:t>
            </w:r>
          </w:p>
        </w:tc>
        <w:tc>
          <w:tcPr>
            <w:tcW w:w="72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04058BB" w14:textId="77777777" w:rsidR="002F201C" w:rsidRDefault="00000000">
            <w:r>
              <w:rPr>
                <w:sz w:val="20"/>
                <w:szCs w:val="20"/>
              </w:rPr>
              <w:t>April 23, 2026 at 11:00 AM (PST) — PMU, KPRMP, Peshawar</w:t>
            </w:r>
          </w:p>
        </w:tc>
      </w:tr>
      <w:tr w:rsidR="002F201C" w14:paraId="08742CC2"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263011E1" w14:textId="77777777" w:rsidR="002F201C" w:rsidRDefault="00000000">
            <w:r>
              <w:rPr>
                <w:b/>
                <w:bCs/>
                <w:sz w:val="20"/>
                <w:szCs w:val="20"/>
              </w:rPr>
              <w:t>Addendum Date:</w:t>
            </w:r>
          </w:p>
        </w:tc>
        <w:tc>
          <w:tcPr>
            <w:tcW w:w="72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1D2AA7CD" w14:textId="77777777" w:rsidR="002F201C" w:rsidRDefault="00000000">
            <w:r>
              <w:rPr>
                <w:sz w:val="20"/>
                <w:szCs w:val="20"/>
              </w:rPr>
              <w:t>April 24, 2026</w:t>
            </w:r>
          </w:p>
        </w:tc>
      </w:tr>
      <w:tr w:rsidR="002F201C" w14:paraId="4067B15A" w14:textId="77777777">
        <w:tblPrEx>
          <w:tblCellMar>
            <w:top w:w="0" w:type="dxa"/>
            <w:bottom w:w="0" w:type="dxa"/>
          </w:tblCellMar>
        </w:tblPrEx>
        <w:tc>
          <w:tcPr>
            <w:tcW w:w="28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BE5B450" w14:textId="77777777" w:rsidR="002F201C" w:rsidRDefault="00000000">
            <w:r>
              <w:rPr>
                <w:b/>
                <w:bCs/>
                <w:sz w:val="20"/>
                <w:szCs w:val="20"/>
              </w:rPr>
              <w:t>Bid Submission Deadline:</w:t>
            </w:r>
          </w:p>
        </w:tc>
        <w:tc>
          <w:tcPr>
            <w:tcW w:w="72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64356D9" w14:textId="77777777" w:rsidR="002F201C" w:rsidRDefault="00000000">
            <w:r>
              <w:rPr>
                <w:sz w:val="20"/>
                <w:szCs w:val="20"/>
              </w:rPr>
              <w:t>May 14, 2026 at 2:30 PM (PST)</w:t>
            </w:r>
          </w:p>
        </w:tc>
      </w:tr>
    </w:tbl>
    <w:p w14:paraId="0A17B5BF" w14:textId="77777777" w:rsidR="002F201C" w:rsidRDefault="00000000">
      <w:pPr>
        <w:pStyle w:val="Heading1"/>
        <w:spacing w:after="120"/>
      </w:pPr>
      <w:r>
        <w:rPr>
          <w:sz w:val="28"/>
          <w:szCs w:val="28"/>
        </w:rPr>
        <w:t>1.  Background and Purpose</w:t>
      </w:r>
    </w:p>
    <w:p w14:paraId="4AA422EC" w14:textId="77777777" w:rsidR="002F201C" w:rsidRDefault="00000000" w:rsidP="00E74A9B">
      <w:pPr>
        <w:spacing w:before="80" w:after="80"/>
        <w:jc w:val="both"/>
      </w:pPr>
      <w:r>
        <w:t xml:space="preserve">A Pre-Bid Meeting was held on </w:t>
      </w:r>
      <w:r>
        <w:rPr>
          <w:b/>
          <w:bCs/>
        </w:rPr>
        <w:t>April 23, 2026 at 11:00 AM</w:t>
      </w:r>
      <w:r>
        <w:t xml:space="preserve"> at the Project Management Unit (PMU) of the Khyber Pakhtunkhwa Revenue Mobilization &amp; Public Resource Management Program (KPRMP), Peshawar. Prospective bidders attended the meeting and raised queries and suggestions regarding the Technical Specifications and the Lot structure of the bidding document.</w:t>
      </w:r>
    </w:p>
    <w:p w14:paraId="15DC9CF7" w14:textId="77777777" w:rsidR="002F201C" w:rsidRDefault="00000000" w:rsidP="00E74A9B">
      <w:pPr>
        <w:spacing w:before="80" w:after="80"/>
        <w:jc w:val="both"/>
      </w:pPr>
      <w:r>
        <w:t xml:space="preserve">Following deliberations during the Pre-Bid Meeting, the Finance Department / KPRMP hereby issues this </w:t>
      </w:r>
      <w:r>
        <w:rPr>
          <w:b/>
          <w:bCs/>
        </w:rPr>
        <w:t>Addendum No. 1</w:t>
      </w:r>
      <w:r>
        <w:t xml:space="preserve"> to the Request for Bids (RFB) document. This Addendum forms an integral part of the bidding document and supersedes the relevant provisions of the original RFB to the extent specified herein. Bidders are required to take this Addendum into account when preparing and submitting their Bids.</w:t>
      </w:r>
    </w:p>
    <w:p w14:paraId="4CF83FAC" w14:textId="77777777" w:rsidR="002F201C" w:rsidRDefault="00000000">
      <w:pPr>
        <w:pStyle w:val="Heading1"/>
        <w:spacing w:after="120"/>
      </w:pPr>
      <w:r>
        <w:rPr>
          <w:sz w:val="28"/>
          <w:szCs w:val="28"/>
        </w:rPr>
        <w:t>2.  Amendments to the Bidding Document</w:t>
      </w:r>
    </w:p>
    <w:p w14:paraId="6AAF8A4A" w14:textId="77777777" w:rsidR="002F201C" w:rsidRDefault="00000000">
      <w:pPr>
        <w:pStyle w:val="Heading2"/>
        <w:spacing w:before="240"/>
      </w:pPr>
      <w:proofErr w:type="gramStart"/>
      <w:r>
        <w:t>2.1  Change</w:t>
      </w:r>
      <w:proofErr w:type="gramEnd"/>
      <w:r>
        <w:t xml:space="preserve"> in Lot Structure</w:t>
      </w:r>
    </w:p>
    <w:p w14:paraId="6B592CCB" w14:textId="77777777" w:rsidR="002F201C" w:rsidRDefault="00000000" w:rsidP="00E74A9B">
      <w:pPr>
        <w:spacing w:before="80" w:after="80"/>
        <w:jc w:val="both"/>
      </w:pPr>
      <w:r>
        <w:t xml:space="preserve">The original bidding document provided for </w:t>
      </w:r>
      <w:r>
        <w:rPr>
          <w:b/>
          <w:bCs/>
        </w:rPr>
        <w:t>Two (2) Lots</w:t>
      </w:r>
      <w:r>
        <w:t xml:space="preserve">. Following suggestions received from prospective bidders during the Pre-Bid Meeting, the Lot structure has been revised. The bidding document is hereby amended to provide for </w:t>
      </w:r>
      <w:r>
        <w:rPr>
          <w:b/>
          <w:bCs/>
        </w:rPr>
        <w:t>Three (3) Lots</w:t>
      </w:r>
      <w:r>
        <w:t xml:space="preserve"> as detailed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200"/>
        <w:gridCol w:w="6680"/>
      </w:tblGrid>
      <w:tr w:rsidR="002F201C" w14:paraId="4CEBBA1F" w14:textId="77777777">
        <w:tblPrEx>
          <w:tblCellMar>
            <w:top w:w="0" w:type="dxa"/>
            <w:bottom w:w="0" w:type="dxa"/>
          </w:tblCellMar>
        </w:tblPrEx>
        <w:tc>
          <w:tcPr>
            <w:tcW w:w="12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5E55C73A" w14:textId="77777777" w:rsidR="002F201C" w:rsidRDefault="00000000">
            <w:pPr>
              <w:jc w:val="center"/>
            </w:pPr>
            <w:r>
              <w:rPr>
                <w:b/>
                <w:bCs/>
                <w:color w:val="FFFFFF"/>
                <w:sz w:val="20"/>
                <w:szCs w:val="20"/>
              </w:rPr>
              <w:t>Lot No.</w:t>
            </w:r>
          </w:p>
        </w:tc>
        <w:tc>
          <w:tcPr>
            <w:tcW w:w="22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BC8E785" w14:textId="77777777" w:rsidR="002F201C" w:rsidRDefault="00000000">
            <w:pPr>
              <w:jc w:val="center"/>
            </w:pPr>
            <w:r>
              <w:rPr>
                <w:b/>
                <w:bCs/>
                <w:color w:val="FFFFFF"/>
                <w:sz w:val="20"/>
                <w:szCs w:val="20"/>
              </w:rPr>
              <w:t>Lot Title</w:t>
            </w:r>
          </w:p>
        </w:tc>
        <w:tc>
          <w:tcPr>
            <w:tcW w:w="668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05669EEE" w14:textId="77777777" w:rsidR="002F201C" w:rsidRDefault="00000000">
            <w:pPr>
              <w:jc w:val="center"/>
            </w:pPr>
            <w:r>
              <w:rPr>
                <w:b/>
                <w:bCs/>
                <w:color w:val="FFFFFF"/>
                <w:sz w:val="20"/>
                <w:szCs w:val="20"/>
              </w:rPr>
              <w:t>Items Included</w:t>
            </w:r>
          </w:p>
        </w:tc>
      </w:tr>
      <w:tr w:rsidR="002F201C" w14:paraId="5A56A04C" w14:textId="77777777">
        <w:tblPrEx>
          <w:tblCellMar>
            <w:top w:w="0" w:type="dxa"/>
            <w:bottom w:w="0" w:type="dxa"/>
          </w:tblCellMar>
        </w:tblPrEx>
        <w:tc>
          <w:tcPr>
            <w:tcW w:w="1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A5010CE" w14:textId="77777777" w:rsidR="002F201C" w:rsidRDefault="00000000">
            <w:pPr>
              <w:jc w:val="center"/>
            </w:pPr>
            <w:r>
              <w:rPr>
                <w:sz w:val="20"/>
                <w:szCs w:val="20"/>
              </w:rPr>
              <w:t>Lot 1</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CA164A3" w14:textId="77777777" w:rsidR="002F201C" w:rsidRDefault="00000000">
            <w:r>
              <w:rPr>
                <w:b/>
                <w:bCs/>
                <w:sz w:val="20"/>
                <w:szCs w:val="20"/>
              </w:rPr>
              <w:t>Computer Hardware &amp; Peripherals</w:t>
            </w:r>
          </w:p>
        </w:tc>
        <w:tc>
          <w:tcPr>
            <w:tcW w:w="66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69E84BA" w14:textId="77777777" w:rsidR="002F201C" w:rsidRDefault="00000000">
            <w:r>
              <w:rPr>
                <w:sz w:val="20"/>
                <w:szCs w:val="20"/>
              </w:rPr>
              <w:t>Desktop Computer (Tower), Web Camera (1080p/4K), UPS 3kVA, Laser Printers</w:t>
            </w:r>
          </w:p>
        </w:tc>
      </w:tr>
      <w:tr w:rsidR="002F201C" w14:paraId="7289E6D8" w14:textId="77777777">
        <w:tblPrEx>
          <w:tblCellMar>
            <w:top w:w="0" w:type="dxa"/>
            <w:bottom w:w="0" w:type="dxa"/>
          </w:tblCellMar>
        </w:tblPrEx>
        <w:tc>
          <w:tcPr>
            <w:tcW w:w="12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8505D73" w14:textId="77777777" w:rsidR="002F201C" w:rsidRDefault="00000000">
            <w:pPr>
              <w:jc w:val="center"/>
            </w:pPr>
            <w:r>
              <w:rPr>
                <w:sz w:val="20"/>
                <w:szCs w:val="20"/>
              </w:rPr>
              <w:t>Lot 2</w:t>
            </w:r>
          </w:p>
        </w:tc>
        <w:tc>
          <w:tcPr>
            <w:tcW w:w="22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E1DD673" w14:textId="77777777" w:rsidR="002F201C" w:rsidRDefault="00000000">
            <w:r>
              <w:rPr>
                <w:b/>
                <w:bCs/>
                <w:sz w:val="20"/>
                <w:szCs w:val="20"/>
              </w:rPr>
              <w:t>Scanning &amp; Imaging Devices</w:t>
            </w:r>
          </w:p>
        </w:tc>
        <w:tc>
          <w:tcPr>
            <w:tcW w:w="66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69B8D32A" w14:textId="77777777" w:rsidR="002F201C" w:rsidRDefault="00000000">
            <w:r>
              <w:rPr>
                <w:sz w:val="20"/>
                <w:szCs w:val="20"/>
              </w:rPr>
              <w:t>Barcode/QR Code Scanner, High-Resolution Scanner (Flatbed + ADF), Overhead Camera Scanner</w:t>
            </w:r>
          </w:p>
        </w:tc>
      </w:tr>
      <w:tr w:rsidR="002F201C" w14:paraId="2824BEBB" w14:textId="77777777">
        <w:tblPrEx>
          <w:tblCellMar>
            <w:top w:w="0" w:type="dxa"/>
            <w:bottom w:w="0" w:type="dxa"/>
          </w:tblCellMar>
        </w:tblPrEx>
        <w:tc>
          <w:tcPr>
            <w:tcW w:w="1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69DE96" w14:textId="77777777" w:rsidR="002F201C" w:rsidRDefault="00000000">
            <w:pPr>
              <w:jc w:val="center"/>
            </w:pPr>
            <w:r>
              <w:rPr>
                <w:sz w:val="20"/>
                <w:szCs w:val="20"/>
              </w:rPr>
              <w:t>Lot 3</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B8CEC8C" w14:textId="77777777" w:rsidR="002F201C" w:rsidRDefault="00000000">
            <w:r>
              <w:rPr>
                <w:b/>
                <w:bCs/>
                <w:sz w:val="20"/>
                <w:szCs w:val="20"/>
              </w:rPr>
              <w:t>Biometric &amp; Digital Security Devices</w:t>
            </w:r>
          </w:p>
        </w:tc>
        <w:tc>
          <w:tcPr>
            <w:tcW w:w="66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85B7859" w14:textId="77777777" w:rsidR="002F201C" w:rsidRDefault="00000000">
            <w:r>
              <w:rPr>
                <w:sz w:val="20"/>
                <w:szCs w:val="20"/>
              </w:rPr>
              <w:t>Digital Signature Token, Biometric Attendance Device, Biometric Fingerprint Scanner (with Perpetual Web-Portal License)</w:t>
            </w:r>
          </w:p>
        </w:tc>
      </w:tr>
    </w:tbl>
    <w:p w14:paraId="70AA1532" w14:textId="77777777" w:rsidR="002F201C" w:rsidRDefault="00000000">
      <w:pPr>
        <w:spacing w:before="80" w:after="80"/>
      </w:pPr>
      <w:r>
        <w:t>Bidders may bid for one or more Lots. Evaluation and contract award will be done on a per-Lot basis.</w:t>
      </w:r>
    </w:p>
    <w:p w14:paraId="2B3B6E47" w14:textId="77777777" w:rsidR="002F201C" w:rsidRDefault="00000000">
      <w:pPr>
        <w:pStyle w:val="Heading2"/>
        <w:spacing w:before="240"/>
      </w:pPr>
      <w:proofErr w:type="gramStart"/>
      <w:r>
        <w:lastRenderedPageBreak/>
        <w:t>2.2  Revised</w:t>
      </w:r>
      <w:proofErr w:type="gramEnd"/>
      <w:r>
        <w:t xml:space="preserve"> Technical Specifications</w:t>
      </w:r>
    </w:p>
    <w:p w14:paraId="22026745" w14:textId="77777777" w:rsidR="002F201C" w:rsidRDefault="00000000">
      <w:pPr>
        <w:spacing w:before="80" w:after="80"/>
      </w:pPr>
      <w:r>
        <w:t>The Technical Specifications in Section VI (Schedule of Requirements) of the original bidding document are hereby replaced in their entirety with the Revised Technical Specifications set out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200"/>
        <w:gridCol w:w="800"/>
        <w:gridCol w:w="200"/>
        <w:gridCol w:w="5680"/>
      </w:tblGrid>
      <w:tr w:rsidR="002F201C" w14:paraId="30E65C4F" w14:textId="77777777">
        <w:tblPrEx>
          <w:tblCellMar>
            <w:top w:w="0" w:type="dxa"/>
            <w:bottom w:w="0" w:type="dxa"/>
          </w:tblCellMar>
        </w:tblPrEx>
        <w:tc>
          <w:tcPr>
            <w:tcW w:w="10080" w:type="dxa"/>
            <w:gridSpan w:val="6"/>
            <w:tcBorders>
              <w:top w:val="single" w:sz="4" w:space="0" w:color="2E4057"/>
              <w:left w:val="single" w:sz="4" w:space="0" w:color="2E4057"/>
              <w:bottom w:val="single" w:sz="4" w:space="0" w:color="2E4057"/>
              <w:right w:val="single" w:sz="4" w:space="0" w:color="2E4057"/>
            </w:tcBorders>
            <w:shd w:val="clear" w:color="auto" w:fill="2E4057"/>
            <w:tcMar>
              <w:top w:w="100" w:type="dxa"/>
              <w:left w:w="160" w:type="dxa"/>
              <w:bottom w:w="100" w:type="dxa"/>
              <w:right w:w="160" w:type="dxa"/>
            </w:tcMar>
          </w:tcPr>
          <w:p w14:paraId="359BB11C" w14:textId="77777777" w:rsidR="002F201C" w:rsidRDefault="00000000">
            <w:pPr>
              <w:jc w:val="center"/>
            </w:pPr>
            <w:r>
              <w:rPr>
                <w:b/>
                <w:bCs/>
                <w:color w:val="FFFFFF"/>
              </w:rPr>
              <w:t>LOT No. 1 — Computer Hardware &amp; Peripherals</w:t>
            </w:r>
          </w:p>
        </w:tc>
      </w:tr>
      <w:tr w:rsidR="002F201C" w14:paraId="009810AB"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0701413" w14:textId="77777777" w:rsidR="002F201C" w:rsidRDefault="00000000">
            <w:pPr>
              <w:jc w:val="center"/>
            </w:pPr>
            <w:r>
              <w:rPr>
                <w:b/>
                <w:bCs/>
                <w:color w:val="FFFFFF"/>
                <w:sz w:val="20"/>
                <w:szCs w:val="20"/>
              </w:rPr>
              <w:t>Sr.</w:t>
            </w:r>
          </w:p>
        </w:tc>
        <w:tc>
          <w:tcPr>
            <w:tcW w:w="2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36BEDA6B" w14:textId="77777777" w:rsidR="002F201C" w:rsidRDefault="00000000">
            <w:pPr>
              <w:jc w:val="center"/>
            </w:pPr>
            <w:r>
              <w:rPr>
                <w:b/>
                <w:bCs/>
                <w:color w:val="FFFFFF"/>
                <w:sz w:val="20"/>
                <w:szCs w:val="20"/>
              </w:rPr>
              <w:t>Item</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52CE1994" w14:textId="77777777" w:rsidR="002F201C" w:rsidRDefault="00000000">
            <w:pPr>
              <w:jc w:val="center"/>
            </w:pPr>
            <w:r>
              <w:rPr>
                <w:b/>
                <w:bCs/>
                <w:color w:val="FFFFFF"/>
                <w:sz w:val="20"/>
                <w:szCs w:val="20"/>
              </w:rPr>
              <w:t>Qty</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47B83362" w14:textId="77777777" w:rsidR="002F201C" w:rsidRDefault="00000000">
            <w:pPr>
              <w:jc w:val="center"/>
            </w:pPr>
            <w:r>
              <w:rPr>
                <w:b/>
                <w:bCs/>
                <w:color w:val="FFFFFF"/>
                <w:sz w:val="20"/>
                <w:szCs w:val="20"/>
              </w:rPr>
              <w:t>Specification</w:t>
            </w:r>
          </w:p>
        </w:tc>
      </w:tr>
      <w:tr w:rsidR="002F201C" w14:paraId="354C3B9C"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C43055" w14:textId="77777777" w:rsidR="002F201C" w:rsidRDefault="00000000">
            <w:pPr>
              <w:jc w:val="center"/>
            </w:pPr>
            <w:r>
              <w:rPr>
                <w:sz w:val="20"/>
                <w:szCs w:val="20"/>
              </w:rPr>
              <w:t>1</w:t>
            </w:r>
          </w:p>
        </w:tc>
        <w:tc>
          <w:tcPr>
            <w:tcW w:w="2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57F2045" w14:textId="77777777" w:rsidR="002F201C" w:rsidRDefault="00000000">
            <w:r>
              <w:rPr>
                <w:b/>
                <w:bCs/>
                <w:sz w:val="20"/>
                <w:szCs w:val="20"/>
              </w:rPr>
              <w:t>Desktop Computer (Tower)</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905D1E2" w14:textId="77777777" w:rsidR="002F201C" w:rsidRDefault="00000000">
            <w:pPr>
              <w:jc w:val="center"/>
            </w:pPr>
            <w:r>
              <w:rPr>
                <w:sz w:val="20"/>
                <w:szCs w:val="20"/>
              </w:rPr>
              <w:t>56</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F518446" w14:textId="77777777" w:rsidR="002F201C" w:rsidRPr="002C5A3D" w:rsidRDefault="00000000" w:rsidP="007A6508">
            <w:pPr>
              <w:jc w:val="both"/>
              <w:rPr>
                <w:sz w:val="20"/>
                <w:szCs w:val="20"/>
              </w:rPr>
            </w:pPr>
            <w:r w:rsidRPr="002C5A3D">
              <w:rPr>
                <w:sz w:val="20"/>
                <w:szCs w:val="20"/>
              </w:rPr>
              <w:t>Intel Core i5 (14th Gen) or equivalent; RAM: 8 GB DDR5 (Expandable to 16 GB); Storage: 512 GB SSD; Integrated Graphics; LED Monitor: 21.5" Full HD; USB Keyboard &amp; Optical Mouse; Windows 10/11 Pro (Pre-loaded OEM)</w:t>
            </w:r>
          </w:p>
        </w:tc>
      </w:tr>
      <w:tr w:rsidR="002F201C" w14:paraId="4EB0904F"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897A2C4" w14:textId="77777777" w:rsidR="002F201C" w:rsidRDefault="00000000">
            <w:pPr>
              <w:jc w:val="center"/>
            </w:pPr>
            <w:r>
              <w:rPr>
                <w:sz w:val="20"/>
                <w:szCs w:val="20"/>
              </w:rPr>
              <w:t>2</w:t>
            </w:r>
          </w:p>
        </w:tc>
        <w:tc>
          <w:tcPr>
            <w:tcW w:w="2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7C4C23E6" w14:textId="77777777" w:rsidR="002F201C" w:rsidRDefault="00000000">
            <w:r>
              <w:rPr>
                <w:b/>
                <w:bCs/>
                <w:sz w:val="20"/>
                <w:szCs w:val="20"/>
              </w:rPr>
              <w:t>Web Camera (4K / 1080p)</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100A2193" w14:textId="77777777" w:rsidR="002F201C" w:rsidRDefault="00000000">
            <w:pPr>
              <w:jc w:val="center"/>
            </w:pPr>
            <w:r>
              <w:rPr>
                <w:sz w:val="20"/>
                <w:szCs w:val="20"/>
              </w:rPr>
              <w:t>28</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6FB6B0FB" w14:textId="2C5FCD0B" w:rsidR="002F201C" w:rsidRPr="002C5A3D" w:rsidRDefault="002C5A3D" w:rsidP="007A6508">
            <w:pPr>
              <w:spacing w:after="160" w:line="278" w:lineRule="auto"/>
              <w:jc w:val="both"/>
              <w:rPr>
                <w:sz w:val="20"/>
                <w:szCs w:val="20"/>
              </w:rPr>
            </w:pPr>
            <w:r w:rsidRPr="002C5A3D">
              <w:rPr>
                <w:sz w:val="20"/>
                <w:szCs w:val="20"/>
              </w:rPr>
              <w:t>4K optical lens, 120° FOV, up to 5X zoom, 4K sensor: ultra-crystal-clear image in any lighting, Frame rates: (16:9) 4K 30</w:t>
            </w:r>
            <w:proofErr w:type="gramStart"/>
            <w:r w:rsidRPr="002C5A3D">
              <w:rPr>
                <w:sz w:val="20"/>
                <w:szCs w:val="20"/>
              </w:rPr>
              <w:t>fps ;</w:t>
            </w:r>
            <w:proofErr w:type="gramEnd"/>
            <w:r w:rsidRPr="002C5A3D">
              <w:rPr>
                <w:sz w:val="20"/>
                <w:szCs w:val="20"/>
              </w:rPr>
              <w:t xml:space="preserve"> 1920 x 1080, 10 camera presets, automatically adjusts FOV (auto focus) to track and fit all participants onscreen, 2 omnidirectional microphones with Echo cancellation and background noise suppression, 3.1 Gen 1, </w:t>
            </w:r>
          </w:p>
        </w:tc>
      </w:tr>
      <w:tr w:rsidR="002F201C" w14:paraId="2FC36DBF"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69CFBBE" w14:textId="77777777" w:rsidR="002F201C" w:rsidRDefault="00000000">
            <w:pPr>
              <w:jc w:val="center"/>
            </w:pPr>
            <w:r>
              <w:rPr>
                <w:sz w:val="20"/>
                <w:szCs w:val="20"/>
              </w:rPr>
              <w:t>3</w:t>
            </w:r>
          </w:p>
        </w:tc>
        <w:tc>
          <w:tcPr>
            <w:tcW w:w="2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728815" w14:textId="77777777" w:rsidR="002F201C" w:rsidRDefault="00000000">
            <w:r>
              <w:rPr>
                <w:b/>
                <w:bCs/>
                <w:sz w:val="20"/>
                <w:szCs w:val="20"/>
              </w:rPr>
              <w:t>UPS 3kVA</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7DB6239" w14:textId="77777777" w:rsidR="002F201C" w:rsidRDefault="00000000">
            <w:pPr>
              <w:jc w:val="center"/>
            </w:pPr>
            <w:r>
              <w:rPr>
                <w:sz w:val="20"/>
                <w:szCs w:val="20"/>
              </w:rPr>
              <w:t>28</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6540152" w14:textId="4B3F64F6" w:rsidR="002F201C" w:rsidRPr="002C5A3D" w:rsidRDefault="002C5A3D" w:rsidP="007A6508">
            <w:pPr>
              <w:spacing w:after="160" w:line="278" w:lineRule="auto"/>
              <w:jc w:val="both"/>
              <w:rPr>
                <w:sz w:val="20"/>
                <w:szCs w:val="20"/>
              </w:rPr>
            </w:pPr>
            <w:r w:rsidRPr="002C5A3D">
              <w:rPr>
                <w:sz w:val="20"/>
                <w:szCs w:val="20"/>
              </w:rPr>
              <w:t xml:space="preserve">Rack Mount UPS 3kVA 220V1P IEC Power Type UPS rack mount, 3kVA Online UPS type, 220V/220V, 2U height with 30 to 45 minutes battery backup time on 50% to 60 Load. Third Party battery bank must be included.  (12Vx24/26AHx8Nos Batteries). Input Phase Single-Phase Acceptable Voltage Rang 160-300Vac Frequency Range 40 - 70Hz Input Power Factor </w:t>
            </w:r>
            <w:r w:rsidRPr="002C5A3D">
              <w:rPr>
                <w:rFonts w:ascii="Cambria Math" w:hAnsi="Cambria Math" w:cs="Cambria Math"/>
                <w:sz w:val="20"/>
                <w:szCs w:val="20"/>
              </w:rPr>
              <w:t>≧</w:t>
            </w:r>
            <w:r w:rsidRPr="002C5A3D">
              <w:rPr>
                <w:sz w:val="20"/>
                <w:szCs w:val="20"/>
              </w:rPr>
              <w:t xml:space="preserve"> 0.99, Output:208 / 220 / 230 / 240 VAC, Output Power Factor 0.8 Ac Voltage regulation ±1% Current Crest Ratio 3:1 Frequency 50/60Hz Transfer Time Zero Overload 100%~110%: 10min; 110%~130%: 1min; &gt;130%: 1sec Harmonic Distortion ≤3% (100% linear load)C Mode 90% ECO Mode 99% Battery Mode &gt; 88% Battery </w:t>
            </w:r>
            <w:proofErr w:type="spellStart"/>
            <w:r w:rsidRPr="002C5A3D">
              <w:rPr>
                <w:sz w:val="20"/>
                <w:szCs w:val="20"/>
              </w:rPr>
              <w:t>Battery</w:t>
            </w:r>
            <w:proofErr w:type="spellEnd"/>
            <w:r w:rsidRPr="002C5A3D">
              <w:rPr>
                <w:sz w:val="20"/>
                <w:szCs w:val="20"/>
              </w:rPr>
              <w:t xml:space="preserve"> Voltage - VDC 96 VDC, Operational Condition 0-40C. 0-95%RH (no Condensing) Noise Level Less than 50dB @ 1 Meter ,Monitoring Access RS232. Refurbished UPS is not allowed.</w:t>
            </w:r>
          </w:p>
        </w:tc>
      </w:tr>
      <w:tr w:rsidR="002F201C" w14:paraId="1FDAD386"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775612BF" w14:textId="77777777" w:rsidR="002F201C" w:rsidRDefault="00000000">
            <w:pPr>
              <w:jc w:val="center"/>
            </w:pPr>
            <w:r>
              <w:rPr>
                <w:sz w:val="20"/>
                <w:szCs w:val="20"/>
              </w:rPr>
              <w:t>4</w:t>
            </w:r>
          </w:p>
        </w:tc>
        <w:tc>
          <w:tcPr>
            <w:tcW w:w="2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3C1A2BD6" w14:textId="77777777" w:rsidR="002F201C" w:rsidRDefault="00000000">
            <w:r>
              <w:rPr>
                <w:b/>
                <w:bCs/>
                <w:sz w:val="20"/>
                <w:szCs w:val="20"/>
              </w:rPr>
              <w:t>Laser Printer (Monochrome)</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531093B9" w14:textId="77777777" w:rsidR="002F201C" w:rsidRDefault="00000000">
            <w:pPr>
              <w:jc w:val="center"/>
            </w:pPr>
            <w:r>
              <w:rPr>
                <w:sz w:val="20"/>
                <w:szCs w:val="20"/>
              </w:rPr>
              <w:t>56</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3DFFF806" w14:textId="28EC6B2D" w:rsidR="002F201C" w:rsidRPr="002C5A3D" w:rsidRDefault="002C5A3D" w:rsidP="007A6508">
            <w:pPr>
              <w:spacing w:after="160" w:line="278" w:lineRule="auto"/>
              <w:rPr>
                <w:sz w:val="20"/>
                <w:szCs w:val="20"/>
              </w:rPr>
            </w:pPr>
            <w:r w:rsidRPr="002C5A3D">
              <w:rPr>
                <w:sz w:val="20"/>
                <w:szCs w:val="20"/>
              </w:rPr>
              <w:t xml:space="preserve">Monochrome Laser Printer, Print Speed: 30 ppm or above, Resolution: 1200 dpi </w:t>
            </w:r>
            <w:r w:rsidRPr="002C5A3D">
              <w:rPr>
                <w:sz w:val="20"/>
                <w:szCs w:val="20"/>
              </w:rPr>
              <w:br/>
              <w:t>Duty Cycle: 50,000 pages/month or above &amp; Network connectivity</w:t>
            </w:r>
          </w:p>
        </w:tc>
      </w:tr>
      <w:tr w:rsidR="002F201C" w14:paraId="70738F87" w14:textId="77777777">
        <w:tblPrEx>
          <w:tblCellMar>
            <w:top w:w="0" w:type="dxa"/>
            <w:bottom w:w="0" w:type="dxa"/>
          </w:tblCellMar>
        </w:tblPrEx>
        <w:tc>
          <w:tcPr>
            <w:tcW w:w="10080" w:type="dxa"/>
            <w:gridSpan w:val="6"/>
            <w:tcBorders>
              <w:top w:val="single" w:sz="4" w:space="0" w:color="2E4057"/>
              <w:left w:val="single" w:sz="4" w:space="0" w:color="2E4057"/>
              <w:bottom w:val="single" w:sz="4" w:space="0" w:color="2E4057"/>
              <w:right w:val="single" w:sz="4" w:space="0" w:color="2E4057"/>
            </w:tcBorders>
            <w:shd w:val="clear" w:color="auto" w:fill="2E4057"/>
            <w:tcMar>
              <w:top w:w="100" w:type="dxa"/>
              <w:left w:w="160" w:type="dxa"/>
              <w:bottom w:w="100" w:type="dxa"/>
              <w:right w:w="160" w:type="dxa"/>
            </w:tcMar>
          </w:tcPr>
          <w:p w14:paraId="565E085C" w14:textId="77777777" w:rsidR="002F201C" w:rsidRDefault="00000000">
            <w:pPr>
              <w:jc w:val="center"/>
            </w:pPr>
            <w:r>
              <w:rPr>
                <w:b/>
                <w:bCs/>
                <w:color w:val="FFFFFF"/>
              </w:rPr>
              <w:t>LOT No. 2 — Scanning &amp; Imaging Devices</w:t>
            </w:r>
          </w:p>
        </w:tc>
      </w:tr>
      <w:tr w:rsidR="002F201C" w14:paraId="1F344BFB"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C5633A5" w14:textId="77777777" w:rsidR="002F201C" w:rsidRDefault="00000000">
            <w:pPr>
              <w:jc w:val="center"/>
            </w:pPr>
            <w:r>
              <w:rPr>
                <w:b/>
                <w:bCs/>
                <w:color w:val="FFFFFF"/>
                <w:sz w:val="20"/>
                <w:szCs w:val="20"/>
              </w:rPr>
              <w:t>Sr.</w:t>
            </w:r>
          </w:p>
        </w:tc>
        <w:tc>
          <w:tcPr>
            <w:tcW w:w="2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3207EF53" w14:textId="77777777" w:rsidR="002F201C" w:rsidRDefault="00000000">
            <w:pPr>
              <w:jc w:val="center"/>
            </w:pPr>
            <w:r>
              <w:rPr>
                <w:b/>
                <w:bCs/>
                <w:color w:val="FFFFFF"/>
                <w:sz w:val="20"/>
                <w:szCs w:val="20"/>
              </w:rPr>
              <w:t>Item</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75750756" w14:textId="77777777" w:rsidR="002F201C" w:rsidRDefault="00000000">
            <w:pPr>
              <w:jc w:val="center"/>
            </w:pPr>
            <w:r>
              <w:rPr>
                <w:b/>
                <w:bCs/>
                <w:color w:val="FFFFFF"/>
                <w:sz w:val="20"/>
                <w:szCs w:val="20"/>
              </w:rPr>
              <w:t>Qty</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25A75353" w14:textId="77777777" w:rsidR="002F201C" w:rsidRDefault="00000000">
            <w:pPr>
              <w:jc w:val="center"/>
            </w:pPr>
            <w:r>
              <w:rPr>
                <w:b/>
                <w:bCs/>
                <w:color w:val="FFFFFF"/>
                <w:sz w:val="20"/>
                <w:szCs w:val="20"/>
              </w:rPr>
              <w:t>Specification</w:t>
            </w:r>
          </w:p>
        </w:tc>
      </w:tr>
      <w:tr w:rsidR="002F201C" w14:paraId="5931FC5F"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45391D5" w14:textId="77777777" w:rsidR="002F201C" w:rsidRDefault="00000000">
            <w:pPr>
              <w:jc w:val="center"/>
            </w:pPr>
            <w:r>
              <w:rPr>
                <w:sz w:val="20"/>
                <w:szCs w:val="20"/>
              </w:rPr>
              <w:t>1</w:t>
            </w:r>
          </w:p>
        </w:tc>
        <w:tc>
          <w:tcPr>
            <w:tcW w:w="2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50E7452" w14:textId="77777777" w:rsidR="002F201C" w:rsidRDefault="00000000">
            <w:r>
              <w:rPr>
                <w:b/>
                <w:bCs/>
                <w:sz w:val="20"/>
                <w:szCs w:val="20"/>
              </w:rPr>
              <w:t>Barcode / QR Code Scanner</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6911C66" w14:textId="77777777" w:rsidR="002F201C" w:rsidRDefault="00000000">
            <w:pPr>
              <w:jc w:val="center"/>
            </w:pPr>
            <w:r>
              <w:rPr>
                <w:sz w:val="20"/>
                <w:szCs w:val="20"/>
              </w:rPr>
              <w:t>28</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7FB27C8" w14:textId="3EE662BA" w:rsidR="002F201C" w:rsidRPr="007A6508" w:rsidRDefault="007A6508" w:rsidP="007A6508">
            <w:pPr>
              <w:jc w:val="both"/>
              <w:rPr>
                <w:sz w:val="20"/>
                <w:szCs w:val="20"/>
              </w:rPr>
            </w:pPr>
            <w:r w:rsidRPr="007A6508">
              <w:rPr>
                <w:sz w:val="20"/>
                <w:szCs w:val="20"/>
              </w:rPr>
              <w:t>2D Barcode &amp; QR Code Scanner, USB Plug-and-Play, High-speed scanning, Auto-trigger support EDOs Windows iOS / Android, Image Sensor: CMOS, Image (Pixels):640 (H)*480 (v)pixels, light source Aiming: 625 nm LED; illumination:4000K LED, Scan Mode Hand (Manual) / Hand free (Automatic,  Scan distance 20-200mm @ EAN 13mil PCS=100%</w:t>
            </w:r>
            <w:r w:rsidRPr="007A6508">
              <w:rPr>
                <w:rFonts w:eastAsia="MS Mincho"/>
                <w:sz w:val="20"/>
                <w:szCs w:val="20"/>
              </w:rPr>
              <w:t>；</w:t>
            </w:r>
            <w:r w:rsidRPr="007A6508">
              <w:rPr>
                <w:sz w:val="20"/>
                <w:szCs w:val="20"/>
              </w:rPr>
              <w:t xml:space="preserve"> 5-170mm @ QR 20mil PCS=100%  Scan accuracy ≥ 4mil@ Code39 ,FPS Frame Rate 30fps/s, Interface: USB keyboard, USB visual serial </w:t>
            </w:r>
            <w:r w:rsidRPr="007A6508">
              <w:rPr>
                <w:sz w:val="20"/>
                <w:szCs w:val="20"/>
              </w:rPr>
              <w:lastRenderedPageBreak/>
              <w:t>po, RS-232.</w:t>
            </w:r>
            <w:r w:rsidR="00000000" w:rsidRPr="007A6508">
              <w:rPr>
                <w:sz w:val="20"/>
                <w:szCs w:val="20"/>
              </w:rPr>
              <w:t>. Note: MAL (Manufacturer's Authorization Letter) is NOT required for this item.</w:t>
            </w:r>
          </w:p>
        </w:tc>
      </w:tr>
      <w:tr w:rsidR="002F201C" w14:paraId="50B0AFA2"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6DABA4BF" w14:textId="77777777" w:rsidR="002F201C" w:rsidRDefault="00000000">
            <w:pPr>
              <w:jc w:val="center"/>
            </w:pPr>
            <w:r>
              <w:rPr>
                <w:sz w:val="20"/>
                <w:szCs w:val="20"/>
              </w:rPr>
              <w:lastRenderedPageBreak/>
              <w:t>2</w:t>
            </w:r>
          </w:p>
        </w:tc>
        <w:tc>
          <w:tcPr>
            <w:tcW w:w="2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6CDC243A" w14:textId="77777777" w:rsidR="002F201C" w:rsidRDefault="00000000">
            <w:r>
              <w:rPr>
                <w:b/>
                <w:bCs/>
                <w:sz w:val="20"/>
                <w:szCs w:val="20"/>
              </w:rPr>
              <w:t>High-Resolution Scanner (Flatbed + ADF)</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5466B430" w14:textId="77777777" w:rsidR="002F201C" w:rsidRDefault="00000000">
            <w:pPr>
              <w:jc w:val="center"/>
            </w:pPr>
            <w:r>
              <w:rPr>
                <w:sz w:val="20"/>
                <w:szCs w:val="20"/>
              </w:rPr>
              <w:t>28</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031B7DAB" w14:textId="2A1C3000" w:rsidR="002F201C" w:rsidRPr="007A6508" w:rsidRDefault="007A6508" w:rsidP="007A6508">
            <w:pPr>
              <w:jc w:val="both"/>
              <w:rPr>
                <w:sz w:val="20"/>
                <w:szCs w:val="20"/>
              </w:rPr>
            </w:pPr>
            <w:r w:rsidRPr="007A6508">
              <w:rPr>
                <w:sz w:val="20"/>
                <w:szCs w:val="20"/>
              </w:rPr>
              <w:t xml:space="preserve">Flatbed + ADF 60 or above pages feeding capacity with </w:t>
            </w:r>
            <w:r w:rsidRPr="007A6508">
              <w:rPr>
                <w:sz w:val="20"/>
                <w:szCs w:val="20"/>
                <w:shd w:val="clear" w:color="auto" w:fill="FFFFFF"/>
              </w:rPr>
              <w:t xml:space="preserve"> Active Feed technology,</w:t>
            </w:r>
            <w:r w:rsidRPr="007A6508">
              <w:rPr>
                <w:sz w:val="20"/>
                <w:szCs w:val="20"/>
              </w:rPr>
              <w:t xml:space="preserve">, Scan Speed 40 ppm/80ipm @ 300 dpi color, Hi-speed USB 3.2 or higher, Output:1200 dpi Straight Paper path, Daily duty cycle:4800or above pages, Supports A4 &amp; Legal size for ADF + Flatbed, Document thickness Support min 27, Max 430 </w:t>
            </w:r>
            <w:r w:rsidRPr="007A6508">
              <w:rPr>
                <w:sz w:val="20"/>
                <w:szCs w:val="20"/>
                <w:shd w:val="clear" w:color="auto" w:fill="FFFFFF"/>
              </w:rPr>
              <w:t>g/m</w:t>
            </w:r>
            <w:r w:rsidRPr="007A6508">
              <w:rPr>
                <w:sz w:val="20"/>
                <w:szCs w:val="20"/>
                <w:bdr w:val="none" w:sz="0" w:space="0" w:color="auto" w:frame="1"/>
                <w:shd w:val="clear" w:color="auto" w:fill="FFFFFF"/>
                <w:vertAlign w:val="superscript"/>
              </w:rPr>
              <w:t>2</w:t>
            </w:r>
            <w:r w:rsidRPr="007A6508">
              <w:rPr>
                <w:sz w:val="20"/>
                <w:szCs w:val="20"/>
                <w:shd w:val="clear" w:color="auto" w:fill="FFFFFF"/>
              </w:rPr>
              <w:t>, ID card thickness: up to 1.4 mm ,</w:t>
            </w:r>
            <w:r w:rsidRPr="007A6508">
              <w:rPr>
                <w:sz w:val="20"/>
                <w:szCs w:val="20"/>
              </w:rPr>
              <w:t>TWAIN compatible.</w:t>
            </w:r>
          </w:p>
        </w:tc>
      </w:tr>
      <w:tr w:rsidR="002F201C" w14:paraId="6BE1E215"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54EC1A2" w14:textId="77777777" w:rsidR="002F201C" w:rsidRDefault="00000000">
            <w:pPr>
              <w:jc w:val="center"/>
            </w:pPr>
            <w:r>
              <w:rPr>
                <w:sz w:val="20"/>
                <w:szCs w:val="20"/>
              </w:rPr>
              <w:t>3</w:t>
            </w:r>
          </w:p>
        </w:tc>
        <w:tc>
          <w:tcPr>
            <w:tcW w:w="2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9671DEB" w14:textId="77777777" w:rsidR="002F201C" w:rsidRDefault="00000000">
            <w:r>
              <w:rPr>
                <w:b/>
                <w:bCs/>
                <w:sz w:val="20"/>
                <w:szCs w:val="20"/>
              </w:rPr>
              <w:t>Overhead Camera Scanner</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3F3B7CE" w14:textId="77777777" w:rsidR="002F201C" w:rsidRDefault="00000000">
            <w:pPr>
              <w:jc w:val="center"/>
            </w:pPr>
            <w:r>
              <w:rPr>
                <w:sz w:val="20"/>
                <w:szCs w:val="20"/>
              </w:rPr>
              <w:t>38</w:t>
            </w:r>
          </w:p>
        </w:tc>
        <w:tc>
          <w:tcPr>
            <w:tcW w:w="588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FAAE7CF" w14:textId="77777777" w:rsidR="007A6508" w:rsidRPr="007A6508" w:rsidRDefault="007A6508" w:rsidP="007A6508">
            <w:pPr>
              <w:jc w:val="both"/>
              <w:rPr>
                <w:sz w:val="20"/>
                <w:szCs w:val="20"/>
              </w:rPr>
            </w:pPr>
            <w:r w:rsidRPr="007A6508">
              <w:rPr>
                <w:sz w:val="20"/>
                <w:szCs w:val="20"/>
              </w:rPr>
              <w:t>Scan Type Overhead camera with LED light (no feeder)</w:t>
            </w:r>
          </w:p>
          <w:p w14:paraId="2A8BAFD1" w14:textId="77777777" w:rsidR="007A6508" w:rsidRPr="007A6508" w:rsidRDefault="007A6508" w:rsidP="007A6508">
            <w:pPr>
              <w:jc w:val="both"/>
              <w:rPr>
                <w:sz w:val="20"/>
                <w:szCs w:val="20"/>
              </w:rPr>
            </w:pPr>
            <w:r w:rsidRPr="007A6508">
              <w:rPr>
                <w:sz w:val="20"/>
                <w:szCs w:val="20"/>
              </w:rPr>
              <w:t>Scan Speed 1.5 seconds per dual page (very fast)</w:t>
            </w:r>
          </w:p>
          <w:p w14:paraId="4BE4A091" w14:textId="77777777" w:rsidR="007A6508" w:rsidRPr="007A6508" w:rsidRDefault="007A6508" w:rsidP="007A6508">
            <w:pPr>
              <w:jc w:val="both"/>
              <w:rPr>
                <w:sz w:val="20"/>
                <w:szCs w:val="20"/>
              </w:rPr>
            </w:pPr>
            <w:proofErr w:type="gramStart"/>
            <w:r w:rsidRPr="007A6508">
              <w:rPr>
                <w:sz w:val="20"/>
                <w:szCs w:val="20"/>
              </w:rPr>
              <w:t>Resolution  24</w:t>
            </w:r>
            <w:proofErr w:type="gramEnd"/>
            <w:r w:rsidRPr="007A6508">
              <w:rPr>
                <w:sz w:val="20"/>
                <w:szCs w:val="20"/>
              </w:rPr>
              <w:t xml:space="preserve"> MP CMOS (high detail)</w:t>
            </w:r>
          </w:p>
          <w:p w14:paraId="1CF0CAFF" w14:textId="77777777" w:rsidR="007A6508" w:rsidRPr="007A6508" w:rsidRDefault="007A6508" w:rsidP="007A6508">
            <w:pPr>
              <w:jc w:val="both"/>
              <w:rPr>
                <w:sz w:val="20"/>
                <w:szCs w:val="20"/>
              </w:rPr>
            </w:pPr>
            <w:r w:rsidRPr="007A6508">
              <w:rPr>
                <w:sz w:val="20"/>
                <w:szCs w:val="20"/>
              </w:rPr>
              <w:t>Supported Size</w:t>
            </w:r>
            <w:r w:rsidRPr="007A6508">
              <w:rPr>
                <w:sz w:val="20"/>
                <w:szCs w:val="20"/>
              </w:rPr>
              <w:tab/>
              <w:t>Up to A3</w:t>
            </w:r>
          </w:p>
          <w:p w14:paraId="17DF4835" w14:textId="5CA856D3" w:rsidR="002F201C" w:rsidRPr="007A6508" w:rsidRDefault="007A6508" w:rsidP="007A6508">
            <w:pPr>
              <w:jc w:val="both"/>
              <w:rPr>
                <w:sz w:val="20"/>
                <w:szCs w:val="20"/>
              </w:rPr>
            </w:pPr>
            <w:r w:rsidRPr="007A6508">
              <w:rPr>
                <w:sz w:val="20"/>
                <w:szCs w:val="20"/>
              </w:rPr>
              <w:t>Features Curve flattening, page-turn detection, OCR for 180+ languages, auto crop, searchable PDF/Word/Excel output</w:t>
            </w:r>
          </w:p>
        </w:tc>
      </w:tr>
      <w:tr w:rsidR="002F201C" w14:paraId="07A17CEA" w14:textId="77777777">
        <w:tblPrEx>
          <w:tblCellMar>
            <w:top w:w="0" w:type="dxa"/>
            <w:bottom w:w="0" w:type="dxa"/>
          </w:tblCellMar>
        </w:tblPrEx>
        <w:tc>
          <w:tcPr>
            <w:tcW w:w="10080" w:type="dxa"/>
            <w:gridSpan w:val="6"/>
            <w:tcBorders>
              <w:top w:val="single" w:sz="4" w:space="0" w:color="2E4057"/>
              <w:left w:val="single" w:sz="4" w:space="0" w:color="2E4057"/>
              <w:bottom w:val="single" w:sz="4" w:space="0" w:color="2E4057"/>
              <w:right w:val="single" w:sz="4" w:space="0" w:color="2E4057"/>
            </w:tcBorders>
            <w:shd w:val="clear" w:color="auto" w:fill="2E4057"/>
            <w:tcMar>
              <w:top w:w="100" w:type="dxa"/>
              <w:left w:w="160" w:type="dxa"/>
              <w:bottom w:w="100" w:type="dxa"/>
              <w:right w:w="160" w:type="dxa"/>
            </w:tcMar>
          </w:tcPr>
          <w:p w14:paraId="692D3D9C" w14:textId="77777777" w:rsidR="002F201C" w:rsidRDefault="00000000">
            <w:pPr>
              <w:jc w:val="center"/>
            </w:pPr>
            <w:r>
              <w:rPr>
                <w:b/>
                <w:bCs/>
                <w:color w:val="FFFFFF"/>
              </w:rPr>
              <w:t>LOT No. 3 — Biometric &amp; Digital Security Devices</w:t>
            </w:r>
          </w:p>
        </w:tc>
      </w:tr>
      <w:tr w:rsidR="002F201C" w14:paraId="384DE291"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5941DE6B" w14:textId="77777777" w:rsidR="002F201C" w:rsidRDefault="00000000">
            <w:pPr>
              <w:jc w:val="center"/>
            </w:pPr>
            <w:r>
              <w:rPr>
                <w:b/>
                <w:bCs/>
                <w:color w:val="FFFFFF"/>
                <w:sz w:val="20"/>
                <w:szCs w:val="20"/>
              </w:rPr>
              <w:t>Sr.</w:t>
            </w:r>
          </w:p>
        </w:tc>
        <w:tc>
          <w:tcPr>
            <w:tcW w:w="280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4EFE9EAA" w14:textId="77777777" w:rsidR="002F201C" w:rsidRDefault="00000000">
            <w:pPr>
              <w:jc w:val="center"/>
            </w:pPr>
            <w:r>
              <w:rPr>
                <w:b/>
                <w:bCs/>
                <w:color w:val="FFFFFF"/>
                <w:sz w:val="20"/>
                <w:szCs w:val="20"/>
              </w:rPr>
              <w:t>Item</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919B9E6" w14:textId="77777777" w:rsidR="002F201C" w:rsidRDefault="00000000">
            <w:pPr>
              <w:jc w:val="center"/>
            </w:pPr>
            <w:r>
              <w:rPr>
                <w:b/>
                <w:bCs/>
                <w:color w:val="FFFFFF"/>
                <w:sz w:val="20"/>
                <w:szCs w:val="20"/>
              </w:rPr>
              <w:t>Qty</w:t>
            </w:r>
          </w:p>
        </w:tc>
        <w:tc>
          <w:tcPr>
            <w:tcW w:w="568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0AFD73BD" w14:textId="77777777" w:rsidR="002F201C" w:rsidRDefault="00000000">
            <w:pPr>
              <w:jc w:val="center"/>
            </w:pPr>
            <w:r>
              <w:rPr>
                <w:b/>
                <w:bCs/>
                <w:color w:val="FFFFFF"/>
                <w:sz w:val="20"/>
                <w:szCs w:val="20"/>
              </w:rPr>
              <w:t>Specification</w:t>
            </w:r>
          </w:p>
        </w:tc>
      </w:tr>
      <w:tr w:rsidR="002F201C" w14:paraId="531151A6"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EF9A467" w14:textId="77777777" w:rsidR="002F201C" w:rsidRDefault="00000000">
            <w:pPr>
              <w:jc w:val="center"/>
            </w:pPr>
            <w:r>
              <w:rPr>
                <w:sz w:val="20"/>
                <w:szCs w:val="20"/>
              </w:rPr>
              <w:t>1</w:t>
            </w:r>
          </w:p>
        </w:tc>
        <w:tc>
          <w:tcPr>
            <w:tcW w:w="28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A24C115" w14:textId="77777777" w:rsidR="002F201C" w:rsidRDefault="00000000">
            <w:r>
              <w:rPr>
                <w:b/>
                <w:bCs/>
                <w:sz w:val="20"/>
                <w:szCs w:val="20"/>
              </w:rPr>
              <w:t>Digital Signature Token</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F102F47" w14:textId="77777777" w:rsidR="002F201C" w:rsidRDefault="00000000">
            <w:pPr>
              <w:jc w:val="center"/>
            </w:pPr>
            <w:r>
              <w:rPr>
                <w:sz w:val="20"/>
                <w:szCs w:val="20"/>
              </w:rPr>
              <w:t>56</w:t>
            </w:r>
          </w:p>
        </w:tc>
        <w:tc>
          <w:tcPr>
            <w:tcW w:w="56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AF278CE" w14:textId="5C4C319E" w:rsidR="002F201C" w:rsidRPr="007A6508" w:rsidRDefault="007A6508" w:rsidP="007A6508">
            <w:pPr>
              <w:jc w:val="both"/>
              <w:rPr>
                <w:sz w:val="20"/>
                <w:szCs w:val="20"/>
              </w:rPr>
            </w:pPr>
            <w:r w:rsidRPr="007A6508">
              <w:rPr>
                <w:sz w:val="20"/>
                <w:szCs w:val="20"/>
              </w:rPr>
              <w:t>PKI-based USB token (globally), RSA 2048-bit encryption, FIPS 140-2 compliant, Compatible with Windows OS.</w:t>
            </w:r>
          </w:p>
        </w:tc>
      </w:tr>
      <w:tr w:rsidR="002F201C" w14:paraId="6B6A2DF3"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5A762CD6" w14:textId="77777777" w:rsidR="002F201C" w:rsidRDefault="00000000">
            <w:pPr>
              <w:jc w:val="center"/>
            </w:pPr>
            <w:r>
              <w:rPr>
                <w:sz w:val="20"/>
                <w:szCs w:val="20"/>
              </w:rPr>
              <w:t>2</w:t>
            </w:r>
          </w:p>
        </w:tc>
        <w:tc>
          <w:tcPr>
            <w:tcW w:w="280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02A2FE4A" w14:textId="77777777" w:rsidR="002F201C" w:rsidRDefault="00000000">
            <w:r>
              <w:rPr>
                <w:b/>
                <w:bCs/>
                <w:sz w:val="20"/>
                <w:szCs w:val="20"/>
              </w:rPr>
              <w:t>Biometric Attendance Device</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202099D" w14:textId="77777777" w:rsidR="002F201C" w:rsidRDefault="00000000">
            <w:pPr>
              <w:jc w:val="center"/>
            </w:pPr>
            <w:r>
              <w:rPr>
                <w:sz w:val="20"/>
                <w:szCs w:val="20"/>
              </w:rPr>
              <w:t>28</w:t>
            </w:r>
          </w:p>
        </w:tc>
        <w:tc>
          <w:tcPr>
            <w:tcW w:w="568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6337B6BC" w14:textId="2E13D0D5" w:rsidR="002F201C" w:rsidRPr="007A6508" w:rsidRDefault="007A6508" w:rsidP="007A6508">
            <w:pPr>
              <w:spacing w:after="160"/>
              <w:jc w:val="both"/>
              <w:rPr>
                <w:b/>
                <w:bCs/>
                <w:sz w:val="20"/>
                <w:szCs w:val="20"/>
                <w:u w:val="single"/>
              </w:rPr>
            </w:pPr>
            <w:r w:rsidRPr="007A6508">
              <w:rPr>
                <w:sz w:val="20"/>
                <w:szCs w:val="20"/>
              </w:rPr>
              <w:t>Fingerprint + RFID based, User Capacity: ≥ 1,000, Log Storage: ≥ 100,000 records, LAN/Wi-Fi enabled, Display 2.8-inch TFT Screen, Operating Humidity 20%-80%, Communication TCP/IP, USB-Host with complete installation</w:t>
            </w:r>
            <w:r w:rsidRPr="007A6508">
              <w:rPr>
                <w:sz w:val="20"/>
                <w:szCs w:val="20"/>
              </w:rPr>
              <w:t>.</w:t>
            </w:r>
          </w:p>
        </w:tc>
      </w:tr>
      <w:tr w:rsidR="002F201C" w14:paraId="4393AA6E"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371B371" w14:textId="77777777" w:rsidR="002F201C" w:rsidRDefault="00000000">
            <w:pPr>
              <w:jc w:val="center"/>
            </w:pPr>
            <w:r>
              <w:rPr>
                <w:sz w:val="20"/>
                <w:szCs w:val="20"/>
              </w:rPr>
              <w:t>3</w:t>
            </w:r>
          </w:p>
        </w:tc>
        <w:tc>
          <w:tcPr>
            <w:tcW w:w="28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BFDF31C" w14:textId="77777777" w:rsidR="002F201C" w:rsidRDefault="00000000">
            <w:r>
              <w:rPr>
                <w:b/>
                <w:bCs/>
                <w:sz w:val="20"/>
                <w:szCs w:val="20"/>
              </w:rPr>
              <w:t>Biometric Fingerprint Scanner (with Perpetual Web-Portal License)</w:t>
            </w:r>
          </w:p>
        </w:tc>
        <w:tc>
          <w:tcPr>
            <w:tcW w:w="1000" w:type="dxa"/>
            <w:gridSpan w:val="2"/>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86432B7" w14:textId="77777777" w:rsidR="002F201C" w:rsidRDefault="00000000">
            <w:pPr>
              <w:jc w:val="center"/>
            </w:pPr>
            <w:r>
              <w:rPr>
                <w:sz w:val="20"/>
                <w:szCs w:val="20"/>
              </w:rPr>
              <w:t>56</w:t>
            </w:r>
          </w:p>
        </w:tc>
        <w:tc>
          <w:tcPr>
            <w:tcW w:w="56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D263AC2" w14:textId="3459BB98" w:rsidR="007A6508" w:rsidRPr="007A6508" w:rsidRDefault="007A6508" w:rsidP="007A6508">
            <w:pPr>
              <w:spacing w:after="160"/>
              <w:jc w:val="both"/>
              <w:rPr>
                <w:b/>
                <w:bCs/>
                <w:sz w:val="20"/>
                <w:szCs w:val="20"/>
                <w:u w:val="single"/>
              </w:rPr>
            </w:pPr>
            <w:r w:rsidRPr="007A6508">
              <w:rPr>
                <w:sz w:val="20"/>
                <w:szCs w:val="20"/>
              </w:rPr>
              <w:t xml:space="preserve">FBI / STQC certified biometric fingerprint scanner, with LFD (Live finger detection), Optical or Capacitive sensor technology, Resolution: 500 dpi, advanced CMOS sensor technology and precise optical system, Specification </w:t>
            </w:r>
            <w:r w:rsidRPr="007A6508">
              <w:rPr>
                <w:sz w:val="20"/>
                <w:szCs w:val="20"/>
              </w:rPr>
              <w:sym w:font="Symbol" w:char="F0D8"/>
            </w:r>
            <w:r w:rsidRPr="007A6508">
              <w:rPr>
                <w:sz w:val="20"/>
                <w:szCs w:val="20"/>
              </w:rPr>
              <w:t xml:space="preserve">Finger scanning window size is 16.26 x 24.38mm </w:t>
            </w:r>
            <w:r w:rsidRPr="007A6508">
              <w:rPr>
                <w:sz w:val="20"/>
                <w:szCs w:val="20"/>
              </w:rPr>
              <w:sym w:font="Symbol" w:char="F0D8"/>
            </w:r>
            <w:r w:rsidRPr="007A6508">
              <w:rPr>
                <w:sz w:val="20"/>
                <w:szCs w:val="20"/>
              </w:rPr>
              <w:t xml:space="preserve">Image resolution is 320x480 pixels, 500 DPI, </w:t>
            </w:r>
            <w:proofErr w:type="gramStart"/>
            <w:r w:rsidRPr="007A6508">
              <w:rPr>
                <w:sz w:val="20"/>
                <w:szCs w:val="20"/>
              </w:rPr>
              <w:t>8 bit</w:t>
            </w:r>
            <w:proofErr w:type="gramEnd"/>
            <w:r w:rsidRPr="007A6508">
              <w:rPr>
                <w:sz w:val="20"/>
                <w:szCs w:val="20"/>
              </w:rPr>
              <w:t xml:space="preserve"> grey level. </w:t>
            </w:r>
            <w:r w:rsidRPr="007A6508">
              <w:rPr>
                <w:sz w:val="20"/>
                <w:szCs w:val="20"/>
              </w:rPr>
              <w:sym w:font="Symbol" w:char="F0D8"/>
            </w:r>
            <w:r w:rsidRPr="007A6508">
              <w:rPr>
                <w:sz w:val="20"/>
                <w:szCs w:val="20"/>
              </w:rPr>
              <w:t xml:space="preserve">Raw fingerprint image file size is 150K byte </w:t>
            </w:r>
            <w:r w:rsidRPr="007A6508">
              <w:rPr>
                <w:sz w:val="20"/>
                <w:szCs w:val="20"/>
              </w:rPr>
              <w:sym w:font="Symbol" w:char="F0D8"/>
            </w:r>
            <w:r w:rsidRPr="007A6508">
              <w:rPr>
                <w:sz w:val="20"/>
                <w:szCs w:val="20"/>
              </w:rPr>
              <w:t xml:space="preserve">With Live Finger Detection (LFD) feature </w:t>
            </w:r>
            <w:r w:rsidRPr="007A6508">
              <w:rPr>
                <w:sz w:val="20"/>
                <w:szCs w:val="20"/>
              </w:rPr>
              <w:sym w:font="Symbol" w:char="F0D8"/>
            </w:r>
            <w:r w:rsidRPr="007A6508">
              <w:rPr>
                <w:sz w:val="20"/>
                <w:szCs w:val="20"/>
              </w:rPr>
              <w:t xml:space="preserve">USB 2.0 compatible, plug and play device </w:t>
            </w:r>
            <w:r w:rsidRPr="007A6508">
              <w:rPr>
                <w:sz w:val="20"/>
                <w:szCs w:val="20"/>
              </w:rPr>
              <w:sym w:font="Symbol" w:char="F0D8"/>
            </w:r>
            <w:r w:rsidRPr="007A6508">
              <w:rPr>
                <w:sz w:val="20"/>
                <w:szCs w:val="20"/>
              </w:rPr>
              <w:t xml:space="preserve">Unique serial number programmed to USB Device Descriptor </w:t>
            </w:r>
            <w:r w:rsidRPr="007A6508">
              <w:rPr>
                <w:sz w:val="20"/>
                <w:szCs w:val="20"/>
              </w:rPr>
              <w:sym w:font="Symbol" w:char="F0D8"/>
            </w:r>
            <w:r w:rsidRPr="007A6508">
              <w:rPr>
                <w:sz w:val="20"/>
                <w:szCs w:val="20"/>
              </w:rPr>
              <w:t xml:space="preserve">With 16K Byte memory for application-specific data storage </w:t>
            </w:r>
            <w:r w:rsidRPr="007A6508">
              <w:rPr>
                <w:sz w:val="20"/>
                <w:szCs w:val="20"/>
              </w:rPr>
              <w:sym w:font="Symbol" w:char="F0D8"/>
            </w:r>
            <w:r w:rsidRPr="007A6508">
              <w:rPr>
                <w:sz w:val="20"/>
                <w:szCs w:val="20"/>
              </w:rPr>
              <w:t xml:space="preserve">With a 2M standard USB cable </w:t>
            </w:r>
            <w:r w:rsidRPr="007A6508">
              <w:rPr>
                <w:sz w:val="20"/>
                <w:szCs w:val="20"/>
              </w:rPr>
              <w:sym w:font="Symbol" w:char="F0D8"/>
            </w:r>
            <w:r w:rsidRPr="007A6508">
              <w:rPr>
                <w:sz w:val="20"/>
                <w:szCs w:val="20"/>
              </w:rPr>
              <w:t xml:space="preserve">Small size, 66 x 66 x29 mm </w:t>
            </w:r>
            <w:r w:rsidRPr="007A6508">
              <w:rPr>
                <w:sz w:val="20"/>
                <w:szCs w:val="20"/>
              </w:rPr>
              <w:sym w:font="Symbol" w:char="F0D8"/>
            </w:r>
            <w:r w:rsidRPr="007A6508">
              <w:rPr>
                <w:sz w:val="20"/>
                <w:szCs w:val="20"/>
              </w:rPr>
              <w:t xml:space="preserve">Light weight, 150 gram </w:t>
            </w:r>
            <w:r w:rsidRPr="007A6508">
              <w:rPr>
                <w:sz w:val="20"/>
                <w:szCs w:val="20"/>
              </w:rPr>
              <w:sym w:font="Symbol" w:char="F0D8"/>
            </w:r>
            <w:r w:rsidRPr="007A6508">
              <w:rPr>
                <w:sz w:val="20"/>
                <w:szCs w:val="20"/>
              </w:rPr>
              <w:t xml:space="preserve">Operation temperature: -10 to +55 USB Interface, SDK compatible with NADRA / Government biometric Systems, web-based biometric portal with Perpetual (Lifetime) usage license, No annual subscription or recurring license fee, supports secure biometric data transmission, capture logs, and audit trails, Compliance with Government data-security standard. </w:t>
            </w:r>
          </w:p>
          <w:p w14:paraId="36FA8381" w14:textId="7EA8EF40" w:rsidR="002F201C" w:rsidRPr="007A6508" w:rsidRDefault="007A6508" w:rsidP="007A6508">
            <w:pPr>
              <w:jc w:val="both"/>
              <w:rPr>
                <w:sz w:val="20"/>
                <w:szCs w:val="20"/>
              </w:rPr>
            </w:pPr>
            <w:r w:rsidRPr="007A6508">
              <w:rPr>
                <w:b/>
                <w:bCs/>
                <w:sz w:val="20"/>
                <w:szCs w:val="20"/>
              </w:rPr>
              <w:t>Passive work:</w:t>
            </w:r>
            <w:r w:rsidRPr="007A6508">
              <w:rPr>
                <w:sz w:val="20"/>
                <w:szCs w:val="20"/>
              </w:rPr>
              <w:t xml:space="preserve"> As per actual</w:t>
            </w:r>
          </w:p>
        </w:tc>
      </w:tr>
    </w:tbl>
    <w:p w14:paraId="36FE1B00" w14:textId="77777777" w:rsidR="002F201C" w:rsidRDefault="00000000">
      <w:pPr>
        <w:pStyle w:val="Heading2"/>
        <w:spacing w:before="240"/>
      </w:pPr>
      <w:proofErr w:type="gramStart"/>
      <w:r>
        <w:t>2.3  Revision</w:t>
      </w:r>
      <w:proofErr w:type="gramEnd"/>
      <w:r>
        <w:t xml:space="preserve"> to Warranty Period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790"/>
        <w:gridCol w:w="3790"/>
      </w:tblGrid>
      <w:tr w:rsidR="002F201C" w14:paraId="7AE65E99" w14:textId="77777777">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4D5EAE4F" w14:textId="77777777" w:rsidR="002F201C" w:rsidRDefault="00000000">
            <w:pPr>
              <w:jc w:val="center"/>
            </w:pPr>
            <w:r>
              <w:rPr>
                <w:b/>
                <w:bCs/>
                <w:color w:val="FFFFFF"/>
                <w:sz w:val="20"/>
                <w:szCs w:val="20"/>
              </w:rPr>
              <w:t>Clause / Item</w:t>
            </w:r>
          </w:p>
        </w:tc>
        <w:tc>
          <w:tcPr>
            <w:tcW w:w="379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4451E856" w14:textId="77777777" w:rsidR="002F201C" w:rsidRDefault="00000000">
            <w:pPr>
              <w:jc w:val="center"/>
            </w:pPr>
            <w:r>
              <w:rPr>
                <w:b/>
                <w:bCs/>
                <w:color w:val="FFFFFF"/>
                <w:sz w:val="20"/>
                <w:szCs w:val="20"/>
              </w:rPr>
              <w:t>Original Provision</w:t>
            </w:r>
          </w:p>
        </w:tc>
        <w:tc>
          <w:tcPr>
            <w:tcW w:w="379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54B0AB4" w14:textId="77777777" w:rsidR="002F201C" w:rsidRDefault="00000000">
            <w:pPr>
              <w:jc w:val="center"/>
            </w:pPr>
            <w:r>
              <w:rPr>
                <w:b/>
                <w:bCs/>
                <w:color w:val="FFFFFF"/>
                <w:sz w:val="20"/>
                <w:szCs w:val="20"/>
              </w:rPr>
              <w:t>Revised Provision</w:t>
            </w:r>
          </w:p>
        </w:tc>
      </w:tr>
      <w:tr w:rsidR="002F201C" w14:paraId="2AC98F4E" w14:textId="77777777">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2C81129" w14:textId="77777777" w:rsidR="002F201C" w:rsidRDefault="00000000">
            <w:r>
              <w:rPr>
                <w:b/>
                <w:bCs/>
                <w:sz w:val="20"/>
                <w:szCs w:val="20"/>
              </w:rPr>
              <w:t>Warranty Period (All Lots)</w:t>
            </w:r>
          </w:p>
        </w:tc>
        <w:tc>
          <w:tcPr>
            <w:tcW w:w="379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0473C39" w14:textId="77777777" w:rsidR="002F201C" w:rsidRDefault="00000000">
            <w:pPr>
              <w:jc w:val="center"/>
            </w:pPr>
            <w:r>
              <w:rPr>
                <w:sz w:val="20"/>
                <w:szCs w:val="20"/>
              </w:rPr>
              <w:t>Three (3) Years</w:t>
            </w:r>
          </w:p>
        </w:tc>
        <w:tc>
          <w:tcPr>
            <w:tcW w:w="379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7DE0098" w14:textId="77777777" w:rsidR="002F201C" w:rsidRDefault="00000000">
            <w:r>
              <w:rPr>
                <w:b/>
                <w:bCs/>
                <w:sz w:val="20"/>
                <w:szCs w:val="20"/>
              </w:rPr>
              <w:t>One (1) Year</w:t>
            </w:r>
          </w:p>
        </w:tc>
      </w:tr>
    </w:tbl>
    <w:p w14:paraId="2A34F3BC" w14:textId="77777777" w:rsidR="002F201C" w:rsidRDefault="00000000" w:rsidP="00E74A9B">
      <w:pPr>
        <w:spacing w:before="80" w:after="80"/>
        <w:jc w:val="both"/>
      </w:pPr>
      <w:r>
        <w:lastRenderedPageBreak/>
        <w:t xml:space="preserve">The warranty period for all items across all three Lots is revised from </w:t>
      </w:r>
      <w:r>
        <w:rPr>
          <w:b/>
          <w:bCs/>
        </w:rPr>
        <w:t>Three (3) Years</w:t>
      </w:r>
      <w:r>
        <w:t xml:space="preserve"> to </w:t>
      </w:r>
      <w:r>
        <w:rPr>
          <w:b/>
          <w:bCs/>
        </w:rPr>
        <w:t>One (1) Year</w:t>
      </w:r>
      <w:r>
        <w:t xml:space="preserve"> from the date of acceptance. All other warranty terms and conditions as specified in the original bidding document remain unchanged.</w:t>
      </w:r>
    </w:p>
    <w:p w14:paraId="1672996D" w14:textId="77777777" w:rsidR="002F201C" w:rsidRDefault="00000000" w:rsidP="00E74A9B">
      <w:pPr>
        <w:pStyle w:val="Heading2"/>
        <w:spacing w:before="240"/>
        <w:jc w:val="both"/>
      </w:pPr>
      <w:proofErr w:type="gramStart"/>
      <w:r>
        <w:t>2.4  Manufacturer's</w:t>
      </w:r>
      <w:proofErr w:type="gramEnd"/>
      <w:r>
        <w:t xml:space="preserve"> Authorization Letter (MAL) — Exemption for Barcode/QR Code Scanner</w:t>
      </w:r>
    </w:p>
    <w:p w14:paraId="4574A9E9" w14:textId="77777777" w:rsidR="002F201C" w:rsidRDefault="00000000" w:rsidP="00E74A9B">
      <w:pPr>
        <w:spacing w:before="80" w:after="80"/>
        <w:jc w:val="both"/>
      </w:pPr>
      <w:r>
        <w:t xml:space="preserve">The Manufacturer's Authorization Letter (MAL) requirement has been reviewed. Pursuant to the </w:t>
      </w:r>
      <w:proofErr w:type="gramStart"/>
      <w:r>
        <w:t>Pre-Bid</w:t>
      </w:r>
      <w:proofErr w:type="gramEnd"/>
      <w:r>
        <w:t xml:space="preserve"> deliberations, the MAL requirement is </w:t>
      </w:r>
      <w:r>
        <w:rPr>
          <w:b/>
          <w:bCs/>
        </w:rPr>
        <w:t>NOT applicable</w:t>
      </w:r>
      <w:r>
        <w:t xml:space="preserve"> for the following item: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6080"/>
      </w:tblGrid>
      <w:tr w:rsidR="002F201C" w14:paraId="416F8BD0" w14:textId="77777777">
        <w:tblPrEx>
          <w:tblCellMar>
            <w:top w:w="0" w:type="dxa"/>
            <w:bottom w:w="0" w:type="dxa"/>
          </w:tblCellMar>
        </w:tblPrEx>
        <w:tc>
          <w:tcPr>
            <w:tcW w:w="20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55BB0B84" w14:textId="77777777" w:rsidR="002F201C" w:rsidRDefault="00000000">
            <w:pPr>
              <w:jc w:val="center"/>
            </w:pPr>
            <w:r>
              <w:rPr>
                <w:b/>
                <w:bCs/>
                <w:color w:val="FFFFFF"/>
                <w:sz w:val="20"/>
                <w:szCs w:val="20"/>
              </w:rPr>
              <w:t>Lot</w:t>
            </w:r>
          </w:p>
        </w:tc>
        <w:tc>
          <w:tcPr>
            <w:tcW w:w="20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03B5AA03" w14:textId="77777777" w:rsidR="002F201C" w:rsidRDefault="00000000">
            <w:pPr>
              <w:jc w:val="center"/>
            </w:pPr>
            <w:r>
              <w:rPr>
                <w:b/>
                <w:bCs/>
                <w:color w:val="FFFFFF"/>
                <w:sz w:val="20"/>
                <w:szCs w:val="20"/>
              </w:rPr>
              <w:t>Sr. No.</w:t>
            </w:r>
          </w:p>
        </w:tc>
        <w:tc>
          <w:tcPr>
            <w:tcW w:w="608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6B47ED82" w14:textId="77777777" w:rsidR="002F201C" w:rsidRDefault="00000000">
            <w:pPr>
              <w:jc w:val="center"/>
            </w:pPr>
            <w:r>
              <w:rPr>
                <w:b/>
                <w:bCs/>
                <w:color w:val="FFFFFF"/>
                <w:sz w:val="20"/>
                <w:szCs w:val="20"/>
              </w:rPr>
              <w:t>Item</w:t>
            </w:r>
          </w:p>
        </w:tc>
      </w:tr>
      <w:tr w:rsidR="002F201C" w14:paraId="0BA9BEE3" w14:textId="77777777">
        <w:tblPrEx>
          <w:tblCellMar>
            <w:top w:w="0" w:type="dxa"/>
            <w:bottom w:w="0" w:type="dxa"/>
          </w:tblCellMar>
        </w:tblPrEx>
        <w:tc>
          <w:tcPr>
            <w:tcW w:w="2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F538081" w14:textId="77777777" w:rsidR="002F201C" w:rsidRDefault="00000000">
            <w:r>
              <w:rPr>
                <w:sz w:val="20"/>
                <w:szCs w:val="20"/>
              </w:rPr>
              <w:t>Lot 2 — Scanning &amp; Imaging Devices</w:t>
            </w:r>
          </w:p>
        </w:tc>
        <w:tc>
          <w:tcPr>
            <w:tcW w:w="2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175BBD0" w14:textId="77777777" w:rsidR="002F201C" w:rsidRDefault="00000000">
            <w:pPr>
              <w:jc w:val="center"/>
            </w:pPr>
            <w:r>
              <w:rPr>
                <w:sz w:val="20"/>
                <w:szCs w:val="20"/>
              </w:rPr>
              <w:t>Sr. 1</w:t>
            </w:r>
          </w:p>
        </w:tc>
        <w:tc>
          <w:tcPr>
            <w:tcW w:w="608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CB30A94" w14:textId="77777777" w:rsidR="002F201C" w:rsidRDefault="00000000">
            <w:r>
              <w:rPr>
                <w:sz w:val="20"/>
                <w:szCs w:val="20"/>
              </w:rPr>
              <w:t>Barcode / QR Code Scanner</w:t>
            </w:r>
          </w:p>
        </w:tc>
      </w:tr>
    </w:tbl>
    <w:p w14:paraId="28049F86" w14:textId="77777777" w:rsidR="002F201C" w:rsidRDefault="00000000">
      <w:pPr>
        <w:spacing w:before="80" w:after="80"/>
      </w:pPr>
      <w:r>
        <w:t>For all other items across all Lots, the MAL requirement remains applicable as specified in the original bidding document.</w:t>
      </w:r>
    </w:p>
    <w:p w14:paraId="4C641009" w14:textId="77777777" w:rsidR="002F201C" w:rsidRDefault="00000000">
      <w:pPr>
        <w:pStyle w:val="Heading1"/>
        <w:spacing w:after="120"/>
      </w:pPr>
      <w:r>
        <w:rPr>
          <w:sz w:val="28"/>
          <w:szCs w:val="28"/>
        </w:rPr>
        <w:t>3.  Summary of Amendments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000"/>
        <w:gridCol w:w="3240"/>
        <w:gridCol w:w="3240"/>
      </w:tblGrid>
      <w:tr w:rsidR="002F201C" w14:paraId="656A0460"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35C806EE" w14:textId="77777777" w:rsidR="002F201C" w:rsidRDefault="00000000">
            <w:pPr>
              <w:jc w:val="center"/>
            </w:pPr>
            <w:r>
              <w:rPr>
                <w:b/>
                <w:bCs/>
                <w:color w:val="FFFFFF"/>
                <w:sz w:val="20"/>
                <w:szCs w:val="20"/>
              </w:rPr>
              <w:t>#</w:t>
            </w:r>
          </w:p>
        </w:tc>
        <w:tc>
          <w:tcPr>
            <w:tcW w:w="30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55BEB43F" w14:textId="77777777" w:rsidR="002F201C" w:rsidRDefault="00000000">
            <w:pPr>
              <w:jc w:val="center"/>
            </w:pPr>
            <w:r>
              <w:rPr>
                <w:b/>
                <w:bCs/>
                <w:color w:val="FFFFFF"/>
                <w:sz w:val="20"/>
                <w:szCs w:val="20"/>
              </w:rPr>
              <w:t>Subject</w:t>
            </w:r>
          </w:p>
        </w:tc>
        <w:tc>
          <w:tcPr>
            <w:tcW w:w="32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1015C249" w14:textId="77777777" w:rsidR="002F201C" w:rsidRDefault="00000000">
            <w:pPr>
              <w:jc w:val="center"/>
            </w:pPr>
            <w:r>
              <w:rPr>
                <w:b/>
                <w:bCs/>
                <w:color w:val="FFFFFF"/>
                <w:sz w:val="20"/>
                <w:szCs w:val="20"/>
              </w:rPr>
              <w:t>Original</w:t>
            </w:r>
          </w:p>
        </w:tc>
        <w:tc>
          <w:tcPr>
            <w:tcW w:w="32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vAlign w:val="center"/>
          </w:tcPr>
          <w:p w14:paraId="2DCB257D" w14:textId="77777777" w:rsidR="002F201C" w:rsidRDefault="00000000">
            <w:pPr>
              <w:jc w:val="center"/>
            </w:pPr>
            <w:r>
              <w:rPr>
                <w:b/>
                <w:bCs/>
                <w:color w:val="FFFFFF"/>
                <w:sz w:val="20"/>
                <w:szCs w:val="20"/>
              </w:rPr>
              <w:t>Revised</w:t>
            </w:r>
          </w:p>
        </w:tc>
      </w:tr>
      <w:tr w:rsidR="002F201C" w14:paraId="0A9E35BF"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36BA28" w14:textId="77777777" w:rsidR="002F201C" w:rsidRDefault="00000000">
            <w:pPr>
              <w:jc w:val="center"/>
            </w:pPr>
            <w:r>
              <w:rPr>
                <w:sz w:val="20"/>
                <w:szCs w:val="20"/>
              </w:rPr>
              <w:t>1</w:t>
            </w:r>
          </w:p>
        </w:tc>
        <w:tc>
          <w:tcPr>
            <w:tcW w:w="3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1905DDB" w14:textId="77777777" w:rsidR="002F201C" w:rsidRDefault="00000000">
            <w:r>
              <w:rPr>
                <w:sz w:val="20"/>
                <w:szCs w:val="20"/>
              </w:rPr>
              <w:t>Number of Lots</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A6D85C7" w14:textId="77777777" w:rsidR="002F201C" w:rsidRDefault="00000000">
            <w:pPr>
              <w:jc w:val="center"/>
            </w:pPr>
            <w:r>
              <w:rPr>
                <w:sz w:val="20"/>
                <w:szCs w:val="20"/>
              </w:rPr>
              <w:t>2 (Two)</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6B220B9" w14:textId="77777777" w:rsidR="002F201C" w:rsidRDefault="00000000">
            <w:r>
              <w:rPr>
                <w:b/>
                <w:bCs/>
                <w:sz w:val="20"/>
                <w:szCs w:val="20"/>
              </w:rPr>
              <w:t>3 (Three)</w:t>
            </w:r>
          </w:p>
        </w:tc>
      </w:tr>
      <w:tr w:rsidR="002F201C" w14:paraId="3A1DD9A3"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7280A05F" w14:textId="77777777" w:rsidR="002F201C" w:rsidRDefault="00000000">
            <w:pPr>
              <w:jc w:val="center"/>
            </w:pPr>
            <w:r>
              <w:rPr>
                <w:sz w:val="20"/>
                <w:szCs w:val="20"/>
              </w:rPr>
              <w:t>2</w:t>
            </w:r>
          </w:p>
        </w:tc>
        <w:tc>
          <w:tcPr>
            <w:tcW w:w="30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4B95615C" w14:textId="77777777" w:rsidR="002F201C" w:rsidRDefault="00000000">
            <w:r>
              <w:rPr>
                <w:sz w:val="20"/>
                <w:szCs w:val="20"/>
              </w:rPr>
              <w:t>Lot Structure</w:t>
            </w:r>
          </w:p>
        </w:tc>
        <w:tc>
          <w:tcPr>
            <w:tcW w:w="324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3CC4E236" w14:textId="77777777" w:rsidR="002F201C" w:rsidRDefault="00000000">
            <w:r>
              <w:rPr>
                <w:sz w:val="20"/>
                <w:szCs w:val="20"/>
              </w:rPr>
              <w:t>Lot 1: Hardware &amp; Peripherals; Lot 2: Scanning &amp; Imaging + Biometric</w:t>
            </w:r>
          </w:p>
        </w:tc>
        <w:tc>
          <w:tcPr>
            <w:tcW w:w="324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197967C6" w14:textId="77777777" w:rsidR="007A6508" w:rsidRDefault="00000000">
            <w:pPr>
              <w:rPr>
                <w:b/>
                <w:bCs/>
                <w:sz w:val="20"/>
                <w:szCs w:val="20"/>
              </w:rPr>
            </w:pPr>
            <w:r>
              <w:rPr>
                <w:b/>
                <w:bCs/>
                <w:sz w:val="20"/>
                <w:szCs w:val="20"/>
              </w:rPr>
              <w:t xml:space="preserve">Lot 1: Hardware &amp; Peripherals; Lot 2: Scanning &amp; Imaging; </w:t>
            </w:r>
          </w:p>
          <w:p w14:paraId="6826F8A6" w14:textId="493F38F8" w:rsidR="002F201C" w:rsidRDefault="00000000">
            <w:r>
              <w:rPr>
                <w:b/>
                <w:bCs/>
                <w:sz w:val="20"/>
                <w:szCs w:val="20"/>
              </w:rPr>
              <w:t>Lot 3: Biometric &amp; Digital Security</w:t>
            </w:r>
          </w:p>
        </w:tc>
      </w:tr>
      <w:tr w:rsidR="002F201C" w14:paraId="1362CFFB"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6331A2F" w14:textId="77777777" w:rsidR="002F201C" w:rsidRDefault="00000000">
            <w:pPr>
              <w:jc w:val="center"/>
            </w:pPr>
            <w:r>
              <w:rPr>
                <w:sz w:val="20"/>
                <w:szCs w:val="20"/>
              </w:rPr>
              <w:t>3</w:t>
            </w:r>
          </w:p>
        </w:tc>
        <w:tc>
          <w:tcPr>
            <w:tcW w:w="3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18039FE" w14:textId="77777777" w:rsidR="002F201C" w:rsidRDefault="00000000">
            <w:r>
              <w:rPr>
                <w:sz w:val="20"/>
                <w:szCs w:val="20"/>
              </w:rPr>
              <w:t>Technical Specifications (All Lots)</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F3D9299" w14:textId="77777777" w:rsidR="002F201C" w:rsidRDefault="00000000">
            <w:r>
              <w:rPr>
                <w:sz w:val="20"/>
                <w:szCs w:val="20"/>
              </w:rPr>
              <w:t>As per original RFB dated April 19, 2026</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82DE2CD" w14:textId="77777777" w:rsidR="002F201C" w:rsidRDefault="00000000">
            <w:r>
              <w:rPr>
                <w:b/>
                <w:bCs/>
                <w:sz w:val="20"/>
                <w:szCs w:val="20"/>
              </w:rPr>
              <w:t>Revised specifications as set out in Section 2.2 above</w:t>
            </w:r>
          </w:p>
        </w:tc>
      </w:tr>
      <w:tr w:rsidR="002F201C" w14:paraId="596579E7"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50D18D40" w14:textId="77777777" w:rsidR="002F201C" w:rsidRDefault="00000000">
            <w:pPr>
              <w:jc w:val="center"/>
            </w:pPr>
            <w:r>
              <w:rPr>
                <w:sz w:val="20"/>
                <w:szCs w:val="20"/>
              </w:rPr>
              <w:t>4</w:t>
            </w:r>
          </w:p>
        </w:tc>
        <w:tc>
          <w:tcPr>
            <w:tcW w:w="300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1224AB84" w14:textId="77777777" w:rsidR="002F201C" w:rsidRDefault="00000000">
            <w:r>
              <w:rPr>
                <w:sz w:val="20"/>
                <w:szCs w:val="20"/>
              </w:rPr>
              <w:t>Warranty Period</w:t>
            </w:r>
          </w:p>
        </w:tc>
        <w:tc>
          <w:tcPr>
            <w:tcW w:w="324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23D4A392" w14:textId="77777777" w:rsidR="002F201C" w:rsidRDefault="00000000">
            <w:pPr>
              <w:jc w:val="center"/>
            </w:pPr>
            <w:r>
              <w:rPr>
                <w:sz w:val="20"/>
                <w:szCs w:val="20"/>
              </w:rPr>
              <w:t>3 Years</w:t>
            </w:r>
          </w:p>
        </w:tc>
        <w:tc>
          <w:tcPr>
            <w:tcW w:w="3240" w:type="dxa"/>
            <w:tcBorders>
              <w:top w:val="single" w:sz="4" w:space="0" w:color="2E4057"/>
              <w:left w:val="single" w:sz="4" w:space="0" w:color="2E4057"/>
              <w:bottom w:val="single" w:sz="4" w:space="0" w:color="2E4057"/>
              <w:right w:val="single" w:sz="4" w:space="0" w:color="2E4057"/>
            </w:tcBorders>
            <w:shd w:val="clear" w:color="auto" w:fill="EBF0F5"/>
            <w:tcMar>
              <w:top w:w="80" w:type="dxa"/>
              <w:left w:w="120" w:type="dxa"/>
              <w:bottom w:w="80" w:type="dxa"/>
              <w:right w:w="120" w:type="dxa"/>
            </w:tcMar>
            <w:vAlign w:val="center"/>
          </w:tcPr>
          <w:p w14:paraId="2F93EFDB" w14:textId="77777777" w:rsidR="002F201C" w:rsidRDefault="00000000">
            <w:r>
              <w:rPr>
                <w:b/>
                <w:bCs/>
                <w:sz w:val="20"/>
                <w:szCs w:val="20"/>
              </w:rPr>
              <w:t>1 Year</w:t>
            </w:r>
          </w:p>
        </w:tc>
      </w:tr>
      <w:tr w:rsidR="002F201C" w14:paraId="0081330D" w14:textId="77777777">
        <w:tblPrEx>
          <w:tblCellMar>
            <w:top w:w="0" w:type="dxa"/>
            <w:bottom w:w="0" w:type="dxa"/>
          </w:tblCellMar>
        </w:tblPrEx>
        <w:tc>
          <w:tcPr>
            <w:tcW w:w="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502687D" w14:textId="77777777" w:rsidR="002F201C" w:rsidRDefault="00000000">
            <w:pPr>
              <w:jc w:val="center"/>
            </w:pPr>
            <w:r>
              <w:rPr>
                <w:sz w:val="20"/>
                <w:szCs w:val="20"/>
              </w:rPr>
              <w:t>5</w:t>
            </w:r>
          </w:p>
        </w:tc>
        <w:tc>
          <w:tcPr>
            <w:tcW w:w="3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86F4785" w14:textId="77777777" w:rsidR="002F201C" w:rsidRDefault="00000000">
            <w:r>
              <w:rPr>
                <w:sz w:val="20"/>
                <w:szCs w:val="20"/>
              </w:rPr>
              <w:t>MAL Requirement — Barcode/QR Scanner (Lot 2, Sr.1)</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017976E" w14:textId="77777777" w:rsidR="002F201C" w:rsidRDefault="00000000">
            <w:pPr>
              <w:jc w:val="center"/>
            </w:pPr>
            <w:r>
              <w:rPr>
                <w:sz w:val="20"/>
                <w:szCs w:val="20"/>
              </w:rPr>
              <w:t>Required</w:t>
            </w:r>
          </w:p>
        </w:tc>
        <w:tc>
          <w:tcPr>
            <w:tcW w:w="32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4190FD4" w14:textId="77777777" w:rsidR="002F201C" w:rsidRDefault="00000000">
            <w:r>
              <w:rPr>
                <w:b/>
                <w:bCs/>
                <w:sz w:val="20"/>
                <w:szCs w:val="20"/>
              </w:rPr>
              <w:t>NOT Required</w:t>
            </w:r>
          </w:p>
        </w:tc>
      </w:tr>
    </w:tbl>
    <w:p w14:paraId="729E3E20" w14:textId="77777777" w:rsidR="002F201C" w:rsidRDefault="00000000">
      <w:pPr>
        <w:pStyle w:val="Heading1"/>
        <w:spacing w:after="120"/>
      </w:pPr>
      <w:r>
        <w:rPr>
          <w:sz w:val="28"/>
          <w:szCs w:val="28"/>
        </w:rPr>
        <w:t>4.  General Provisions</w:t>
      </w:r>
    </w:p>
    <w:p w14:paraId="3BC25606" w14:textId="77777777" w:rsidR="002F201C" w:rsidRDefault="00000000" w:rsidP="00E74A9B">
      <w:pPr>
        <w:spacing w:before="80" w:after="80"/>
        <w:jc w:val="both"/>
      </w:pPr>
      <w:proofErr w:type="gramStart"/>
      <w:r>
        <w:t>4.1  All</w:t>
      </w:r>
      <w:proofErr w:type="gramEnd"/>
      <w:r>
        <w:t xml:space="preserve"> other terms and conditions of the original Request for Bids (RFB) Reference No. </w:t>
      </w:r>
      <w:r>
        <w:rPr>
          <w:b/>
          <w:bCs/>
        </w:rPr>
        <w:t>PK-FD-KP-543888-GO-RFB</w:t>
      </w:r>
      <w:r>
        <w:t xml:space="preserve">, including the Bid submission deadline of </w:t>
      </w:r>
      <w:r>
        <w:rPr>
          <w:b/>
          <w:bCs/>
        </w:rPr>
        <w:t>May 14, 2026 at 2:30 PM (PST)</w:t>
      </w:r>
      <w:r>
        <w:t>, remain unchanged.</w:t>
      </w:r>
    </w:p>
    <w:p w14:paraId="296AFC86" w14:textId="77777777" w:rsidR="002F201C" w:rsidRDefault="00000000" w:rsidP="00E74A9B">
      <w:pPr>
        <w:spacing w:before="80" w:after="80"/>
        <w:jc w:val="both"/>
      </w:pPr>
      <w:proofErr w:type="gramStart"/>
      <w:r>
        <w:t>4.2  This</w:t>
      </w:r>
      <w:proofErr w:type="gramEnd"/>
      <w:r>
        <w:t xml:space="preserve"> Addendum shall be deemed to have been read and understood by all prospective Bidders. Bidders who have already obtained the bidding document are requested to incorporate the changes herein into their submissions.</w:t>
      </w:r>
    </w:p>
    <w:p w14:paraId="08665A14" w14:textId="77777777" w:rsidR="002F201C" w:rsidRDefault="00000000" w:rsidP="00E74A9B">
      <w:pPr>
        <w:spacing w:before="80" w:after="80"/>
        <w:jc w:val="both"/>
      </w:pPr>
      <w:proofErr w:type="gramStart"/>
      <w:r>
        <w:t>4.3  This</w:t>
      </w:r>
      <w:proofErr w:type="gramEnd"/>
      <w:r>
        <w:t xml:space="preserve"> Addendum will be uploaded to the KPRMP website (</w:t>
      </w:r>
      <w:r>
        <w:rPr>
          <w:color w:val="1F497D"/>
          <w:u w:val="single"/>
        </w:rPr>
        <w:t>www.kprmp.gov.pk</w:t>
      </w:r>
      <w:r>
        <w:t>) and shall form an integral part of the bidding document.</w:t>
      </w:r>
    </w:p>
    <w:p w14:paraId="599A69FC" w14:textId="77777777" w:rsidR="002F201C" w:rsidRDefault="00000000" w:rsidP="00E74A9B">
      <w:pPr>
        <w:spacing w:before="80" w:after="80"/>
        <w:jc w:val="both"/>
      </w:pPr>
      <w:proofErr w:type="gramStart"/>
      <w:r>
        <w:t>4.4  For</w:t>
      </w:r>
      <w:proofErr w:type="gramEnd"/>
      <w:r>
        <w:t xml:space="preserve"> any queries or clarifications regarding this Addendum, prospective Bidders may contact the Procurement Specialist at: </w:t>
      </w:r>
      <w:r>
        <w:rPr>
          <w:color w:val="1F497D"/>
          <w:u w:val="single"/>
        </w:rPr>
        <w:t>proc.ssu@kprmp.gov.pk</w:t>
      </w:r>
      <w:r>
        <w:t>.</w:t>
      </w:r>
    </w:p>
    <w:p w14:paraId="13E0D5A5" w14:textId="77777777" w:rsidR="002F201C" w:rsidRDefault="002F201C">
      <w:pPr>
        <w:spacing w:before="200"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2F201C" w14:paraId="795225F5" w14:textId="77777777">
        <w:tblPrEx>
          <w:tblCellMar>
            <w:top w:w="0" w:type="dxa"/>
            <w:bottom w:w="0" w:type="dxa"/>
          </w:tblCellMar>
        </w:tblPrEx>
        <w:tc>
          <w:tcPr>
            <w:tcW w:w="10080" w:type="dxa"/>
            <w:tcBorders>
              <w:top w:val="none" w:sz="0" w:space="0" w:color="FFFFFF"/>
              <w:left w:val="none" w:sz="0" w:space="0" w:color="FFFFFF"/>
              <w:bottom w:val="none" w:sz="0" w:space="0" w:color="FFFFFF"/>
              <w:right w:val="none" w:sz="0" w:space="0" w:color="FFFFFF"/>
            </w:tcBorders>
            <w:shd w:val="clear" w:color="auto" w:fill="F0F4F8"/>
            <w:tcMar>
              <w:top w:w="200" w:type="dxa"/>
              <w:left w:w="300" w:type="dxa"/>
              <w:bottom w:w="200" w:type="dxa"/>
              <w:right w:w="300" w:type="dxa"/>
            </w:tcMar>
          </w:tcPr>
          <w:p w14:paraId="0C5D9182" w14:textId="1DE26959" w:rsidR="002F201C" w:rsidRDefault="00000000">
            <w:pPr>
              <w:spacing w:before="40" w:after="40"/>
            </w:pPr>
            <w:r>
              <w:rPr>
                <w:b/>
                <w:bCs/>
              </w:rPr>
              <w:t>Pro</w:t>
            </w:r>
            <w:r w:rsidR="007A6508">
              <w:rPr>
                <w:b/>
                <w:bCs/>
              </w:rPr>
              <w:t>curement Specialist</w:t>
            </w:r>
          </w:p>
          <w:p w14:paraId="7CA3E3A4" w14:textId="77777777" w:rsidR="002F201C" w:rsidRDefault="00000000">
            <w:pPr>
              <w:spacing w:after="40"/>
            </w:pPr>
            <w:r>
              <w:t>Khyber Pakhtunkhwa Revenue Mobilization &amp; Public Resource Management Program (KPRMP)</w:t>
            </w:r>
          </w:p>
          <w:p w14:paraId="36610C5B" w14:textId="77777777" w:rsidR="002F201C" w:rsidRDefault="00000000">
            <w:pPr>
              <w:spacing w:after="40"/>
            </w:pPr>
            <w:r>
              <w:lastRenderedPageBreak/>
              <w:t xml:space="preserve">House No. 1, Street No. 7-A, </w:t>
            </w:r>
            <w:proofErr w:type="spellStart"/>
            <w:r>
              <w:t>Defence</w:t>
            </w:r>
            <w:proofErr w:type="spellEnd"/>
            <w:r>
              <w:t xml:space="preserve"> Colony, </w:t>
            </w:r>
            <w:proofErr w:type="spellStart"/>
            <w:r>
              <w:t>Qafla</w:t>
            </w:r>
            <w:proofErr w:type="spellEnd"/>
            <w:r>
              <w:t xml:space="preserve"> Road, Opposite Pakistan Baitul Mal, Peshawar</w:t>
            </w:r>
          </w:p>
          <w:p w14:paraId="4423C99D" w14:textId="77777777" w:rsidR="002F201C" w:rsidRDefault="00000000">
            <w:pPr>
              <w:spacing w:after="40"/>
            </w:pPr>
            <w:r>
              <w:t>Phone: +92-91 9213056-57</w:t>
            </w:r>
          </w:p>
          <w:p w14:paraId="2BFA5B9C" w14:textId="77777777" w:rsidR="002F201C" w:rsidRDefault="00000000">
            <w:pPr>
              <w:spacing w:after="80"/>
            </w:pPr>
            <w:r>
              <w:t>Email: proc.ssu@kprmp.gov.pk</w:t>
            </w:r>
          </w:p>
          <w:p w14:paraId="3E9945C4" w14:textId="77777777" w:rsidR="002F201C" w:rsidRDefault="00000000">
            <w:pPr>
              <w:spacing w:before="120" w:after="40"/>
            </w:pPr>
            <w:r>
              <w:rPr>
                <w:b/>
                <w:bCs/>
              </w:rPr>
              <w:t>Date: April 24, 2026</w:t>
            </w:r>
          </w:p>
          <w:p w14:paraId="5682F732" w14:textId="5391750D" w:rsidR="002F201C" w:rsidRDefault="002F201C">
            <w:pPr>
              <w:spacing w:before="80" w:after="40"/>
            </w:pPr>
          </w:p>
        </w:tc>
      </w:tr>
    </w:tbl>
    <w:p w14:paraId="5F871E50" w14:textId="77777777" w:rsidR="00920F0A" w:rsidRDefault="00920F0A"/>
    <w:sectPr w:rsidR="00920F0A">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CC6"/>
    <w:multiLevelType w:val="hybridMultilevel"/>
    <w:tmpl w:val="3850CA0A"/>
    <w:lvl w:ilvl="0" w:tplc="6E4CF7AC">
      <w:start w:val="1"/>
      <w:numFmt w:val="bullet"/>
      <w:lvlText w:val="●"/>
      <w:lvlJc w:val="left"/>
      <w:pPr>
        <w:ind w:left="720" w:hanging="360"/>
      </w:pPr>
    </w:lvl>
    <w:lvl w:ilvl="1" w:tplc="20C4693E">
      <w:start w:val="1"/>
      <w:numFmt w:val="bullet"/>
      <w:lvlText w:val="○"/>
      <w:lvlJc w:val="left"/>
      <w:pPr>
        <w:ind w:left="1440" w:hanging="360"/>
      </w:pPr>
    </w:lvl>
    <w:lvl w:ilvl="2" w:tplc="051AF03C">
      <w:start w:val="1"/>
      <w:numFmt w:val="bullet"/>
      <w:lvlText w:val="■"/>
      <w:lvlJc w:val="left"/>
      <w:pPr>
        <w:ind w:left="2160" w:hanging="360"/>
      </w:pPr>
    </w:lvl>
    <w:lvl w:ilvl="3" w:tplc="EB607634">
      <w:start w:val="1"/>
      <w:numFmt w:val="bullet"/>
      <w:lvlText w:val="●"/>
      <w:lvlJc w:val="left"/>
      <w:pPr>
        <w:ind w:left="2880" w:hanging="360"/>
      </w:pPr>
    </w:lvl>
    <w:lvl w:ilvl="4" w:tplc="18D038D2">
      <w:start w:val="1"/>
      <w:numFmt w:val="bullet"/>
      <w:lvlText w:val="○"/>
      <w:lvlJc w:val="left"/>
      <w:pPr>
        <w:ind w:left="3600" w:hanging="360"/>
      </w:pPr>
    </w:lvl>
    <w:lvl w:ilvl="5" w:tplc="1EFC25DC">
      <w:start w:val="1"/>
      <w:numFmt w:val="bullet"/>
      <w:lvlText w:val="■"/>
      <w:lvlJc w:val="left"/>
      <w:pPr>
        <w:ind w:left="4320" w:hanging="360"/>
      </w:pPr>
    </w:lvl>
    <w:lvl w:ilvl="6" w:tplc="E03C070C">
      <w:start w:val="1"/>
      <w:numFmt w:val="bullet"/>
      <w:lvlText w:val="●"/>
      <w:lvlJc w:val="left"/>
      <w:pPr>
        <w:ind w:left="5040" w:hanging="360"/>
      </w:pPr>
    </w:lvl>
    <w:lvl w:ilvl="7" w:tplc="982A3078">
      <w:start w:val="1"/>
      <w:numFmt w:val="bullet"/>
      <w:lvlText w:val="●"/>
      <w:lvlJc w:val="left"/>
      <w:pPr>
        <w:ind w:left="5760" w:hanging="360"/>
      </w:pPr>
    </w:lvl>
    <w:lvl w:ilvl="8" w:tplc="E0944DD8">
      <w:start w:val="1"/>
      <w:numFmt w:val="bullet"/>
      <w:lvlText w:val="●"/>
      <w:lvlJc w:val="left"/>
      <w:pPr>
        <w:ind w:left="6480" w:hanging="360"/>
      </w:pPr>
    </w:lvl>
  </w:abstractNum>
  <w:num w:numId="1" w16cid:durableId="2365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1C"/>
    <w:rsid w:val="002C5A3D"/>
    <w:rsid w:val="002F201C"/>
    <w:rsid w:val="007A6508"/>
    <w:rsid w:val="008379C8"/>
    <w:rsid w:val="00920F0A"/>
    <w:rsid w:val="00E74A9B"/>
    <w:rsid w:val="00EE758E"/>
    <w:rsid w:val="00FC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B877"/>
  <w15:docId w15:val="{46F6F7F9-3909-4FA1-B8E0-6F53E4F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2E4057"/>
      <w:sz w:val="32"/>
      <w:szCs w:val="32"/>
    </w:rPr>
  </w:style>
  <w:style w:type="paragraph" w:styleId="Heading2">
    <w:name w:val="heading 2"/>
    <w:uiPriority w:val="9"/>
    <w:unhideWhenUsed/>
    <w:qFormat/>
    <w:pPr>
      <w:spacing w:before="180" w:after="12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Shafi ur Rehman</cp:lastModifiedBy>
  <cp:revision>6</cp:revision>
  <dcterms:created xsi:type="dcterms:W3CDTF">2026-04-24T10:30:00Z</dcterms:created>
  <dcterms:modified xsi:type="dcterms:W3CDTF">2026-04-24T10:53:00Z</dcterms:modified>
</cp:coreProperties>
</file>